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556ECF" w14:paraId="06BC0ECF" w14:textId="77777777" w:rsidTr="00DA0E96">
        <w:trPr>
          <w:trHeight w:val="10486"/>
        </w:trPr>
        <w:tc>
          <w:tcPr>
            <w:tcW w:w="6997" w:type="dxa"/>
          </w:tcPr>
          <w:p w14:paraId="0F9CB562" w14:textId="77777777" w:rsidR="00C14B55" w:rsidRDefault="00C14B55" w:rsidP="00C14B55">
            <w:pPr>
              <w:rPr>
                <w:rFonts w:ascii="Calibri" w:hAnsi="Calibri" w:cs="Calibri"/>
                <w:color w:val="000000"/>
                <w:shd w:val="clear" w:color="auto" w:fill="FFFFFF"/>
              </w:rPr>
            </w:pPr>
            <w:r w:rsidRPr="00950D12">
              <w:rPr>
                <w:b/>
              </w:rPr>
              <w:t>Intitulé :</w:t>
            </w:r>
            <w:r>
              <w:t xml:space="preserve"> Recommandations pour la réalisation d’échantillons MP destinés à des analyses – version 1.1</w:t>
            </w:r>
          </w:p>
          <w:p w14:paraId="09E73BFC" w14:textId="77777777" w:rsidR="00C14B55" w:rsidRPr="00950D12" w:rsidRDefault="00C14B55" w:rsidP="00C14B55">
            <w:pPr>
              <w:rPr>
                <w:b/>
              </w:rPr>
            </w:pPr>
          </w:p>
          <w:p w14:paraId="06F4DBB0" w14:textId="77777777" w:rsidR="00C14B55" w:rsidRDefault="00C14B55" w:rsidP="00C14B55">
            <w:r w:rsidRPr="00950D12">
              <w:rPr>
                <w:b/>
              </w:rPr>
              <w:t>Date</w:t>
            </w:r>
            <w:r>
              <w:rPr>
                <w:b/>
              </w:rPr>
              <w:t> </w:t>
            </w:r>
            <w:r>
              <w:t xml:space="preserve">: </w:t>
            </w:r>
            <w:sdt>
              <w:sdtPr>
                <w:id w:val="-1174803362"/>
                <w:placeholder>
                  <w:docPart w:val="61AFF58F1F564625AF6CCC0337BC1F98"/>
                </w:placeholder>
                <w:date w:fullDate="2018-03-01T00:00:00Z">
                  <w:dateFormat w:val="dd/MM/yyyy"/>
                  <w:lid w:val="fr-FR"/>
                  <w:storeMappedDataAs w:val="dateTime"/>
                  <w:calendar w:val="gregorian"/>
                </w:date>
              </w:sdtPr>
              <w:sdtEndPr/>
              <w:sdtContent>
                <w:r>
                  <w:t>01/03/2018</w:t>
                </w:r>
              </w:sdtContent>
            </w:sdt>
            <w:r>
              <w:t xml:space="preserve">                 </w:t>
            </w:r>
          </w:p>
          <w:p w14:paraId="7A9C97B2" w14:textId="77777777" w:rsidR="00C14B55" w:rsidRPr="00950D12" w:rsidRDefault="00C14B55" w:rsidP="00C14B55">
            <w:r w:rsidRPr="00D6423A">
              <w:rPr>
                <w:b/>
              </w:rPr>
              <w:t>D</w:t>
            </w:r>
            <w:r w:rsidRPr="008E6035">
              <w:rPr>
                <w:b/>
              </w:rPr>
              <w:t>ate d’application</w:t>
            </w:r>
            <w:r>
              <w:rPr>
                <w:b/>
              </w:rPr>
              <w:t> :</w:t>
            </w:r>
            <w:r>
              <w:t xml:space="preserve"> </w:t>
            </w:r>
            <w:sdt>
              <w:sdtPr>
                <w:id w:val="661507465"/>
                <w:placeholder>
                  <w:docPart w:val="61AFF58F1F564625AF6CCC0337BC1F98"/>
                </w:placeholder>
                <w:showingPlcHdr/>
                <w:date w:fullDate="2003-01-01T00:00:00Z">
                  <w:dateFormat w:val="dd/MM/yyyy"/>
                  <w:lid w:val="fr-FR"/>
                  <w:storeMappedDataAs w:val="dateTime"/>
                  <w:calendar w:val="gregorian"/>
                </w:date>
              </w:sdtPr>
              <w:sdtEndPr/>
              <w:sdtContent>
                <w:r w:rsidRPr="0043295A">
                  <w:rPr>
                    <w:rStyle w:val="Textedelespacerserv"/>
                  </w:rPr>
                  <w:t>Cliquez ici pour entrer une date.</w:t>
                </w:r>
              </w:sdtContent>
            </w:sdt>
          </w:p>
          <w:p w14:paraId="647480AC" w14:textId="77777777" w:rsidR="00C14B55" w:rsidRDefault="00C14B55" w:rsidP="00C14B55">
            <w:pPr>
              <w:spacing w:before="240"/>
              <w:rPr>
                <w:b/>
              </w:rPr>
            </w:pPr>
            <w:r w:rsidRPr="00950D12">
              <w:rPr>
                <w:b/>
              </w:rPr>
              <w:t xml:space="preserve">Nature du document : </w:t>
            </w:r>
          </w:p>
          <w:p w14:paraId="64792DCF" w14:textId="77777777" w:rsidR="00C14B55" w:rsidRPr="00950D12" w:rsidRDefault="006853FD" w:rsidP="00C14B55">
            <w:pPr>
              <w:ind w:left="360"/>
              <w:rPr>
                <w:b/>
              </w:rPr>
            </w:pPr>
            <w:sdt>
              <w:sdtPr>
                <w:rPr>
                  <w:rFonts w:ascii="MS Gothic" w:eastAsia="MS Gothic" w:hAnsi="MS Gothic"/>
                </w:rPr>
                <w:id w:val="2056117686"/>
                <w14:checkbox>
                  <w14:checked w14:val="0"/>
                  <w14:checkedState w14:val="2612" w14:font="MS Gothic"/>
                  <w14:uncheckedState w14:val="2610" w14:font="MS Gothic"/>
                </w14:checkbox>
              </w:sdtPr>
              <w:sdtEndPr/>
              <w:sdtContent>
                <w:r w:rsidR="00C14B55">
                  <w:rPr>
                    <w:rFonts w:ascii="MS Gothic" w:eastAsia="MS Gothic" w:hAnsi="MS Gothic" w:hint="eastAsia"/>
                  </w:rPr>
                  <w:t>☐</w:t>
                </w:r>
              </w:sdtContent>
            </w:sdt>
            <w:r w:rsidR="00C14B55">
              <w:t xml:space="preserve"> Norme</w:t>
            </w:r>
          </w:p>
          <w:p w14:paraId="17DF4A8C" w14:textId="77777777" w:rsidR="00C14B55" w:rsidRDefault="006853FD" w:rsidP="00C14B55">
            <w:pPr>
              <w:ind w:left="360"/>
            </w:pPr>
            <w:sdt>
              <w:sdtPr>
                <w:rPr>
                  <w:rFonts w:ascii="MS Gothic" w:eastAsia="MS Gothic" w:hAnsi="MS Gothic"/>
                </w:rPr>
                <w:id w:val="402498069"/>
                <w14:checkbox>
                  <w14:checked w14:val="0"/>
                  <w14:checkedState w14:val="2612" w14:font="MS Gothic"/>
                  <w14:uncheckedState w14:val="2610" w14:font="MS Gothic"/>
                </w14:checkbox>
              </w:sdtPr>
              <w:sdtEndPr/>
              <w:sdtContent>
                <w:r w:rsidR="00C14B55">
                  <w:rPr>
                    <w:rFonts w:ascii="MS Gothic" w:eastAsia="MS Gothic" w:hAnsi="MS Gothic" w:hint="eastAsia"/>
                  </w:rPr>
                  <w:t>☐</w:t>
                </w:r>
              </w:sdtContent>
            </w:sdt>
            <w:r w:rsidR="00C14B55">
              <w:t xml:space="preserve"> Texte réglementaire</w:t>
            </w:r>
          </w:p>
          <w:p w14:paraId="6C3BA95C" w14:textId="77777777" w:rsidR="00C14B55" w:rsidRPr="00950D12" w:rsidRDefault="006853FD" w:rsidP="00C14B55">
            <w:pPr>
              <w:ind w:left="360"/>
              <w:rPr>
                <w:b/>
              </w:rPr>
            </w:pPr>
            <w:sdt>
              <w:sdtPr>
                <w:rPr>
                  <w:rFonts w:ascii="MS Gothic" w:eastAsia="MS Gothic" w:hAnsi="MS Gothic"/>
                </w:rPr>
                <w:id w:val="1957450102"/>
                <w14:checkbox>
                  <w14:checked w14:val="1"/>
                  <w14:checkedState w14:val="2612" w14:font="MS Gothic"/>
                  <w14:uncheckedState w14:val="2610" w14:font="MS Gothic"/>
                </w14:checkbox>
              </w:sdtPr>
              <w:sdtEndPr/>
              <w:sdtContent>
                <w:r w:rsidR="00C14B55">
                  <w:rPr>
                    <w:rFonts w:ascii="MS Gothic" w:eastAsia="MS Gothic" w:hAnsi="MS Gothic" w:hint="eastAsia"/>
                  </w:rPr>
                  <w:t>☒</w:t>
                </w:r>
              </w:sdtContent>
            </w:sdt>
            <w:r w:rsidR="00C14B55">
              <w:t xml:space="preserve"> Référence professionnelle</w:t>
            </w:r>
          </w:p>
          <w:p w14:paraId="47DD19B8" w14:textId="77777777" w:rsidR="00C14B55" w:rsidRPr="00950D12" w:rsidRDefault="006853FD" w:rsidP="00C14B55">
            <w:pPr>
              <w:ind w:left="360"/>
              <w:rPr>
                <w:b/>
              </w:rPr>
            </w:pPr>
            <w:sdt>
              <w:sdtPr>
                <w:rPr>
                  <w:rFonts w:ascii="MS Gothic" w:eastAsia="MS Gothic" w:hAnsi="MS Gothic"/>
                </w:rPr>
                <w:id w:val="2093972686"/>
                <w14:checkbox>
                  <w14:checked w14:val="0"/>
                  <w14:checkedState w14:val="2612" w14:font="MS Gothic"/>
                  <w14:uncheckedState w14:val="2610" w14:font="MS Gothic"/>
                </w14:checkbox>
              </w:sdtPr>
              <w:sdtEndPr/>
              <w:sdtContent>
                <w:r w:rsidR="00C14B55">
                  <w:rPr>
                    <w:rFonts w:ascii="MS Gothic" w:eastAsia="MS Gothic" w:hAnsi="MS Gothic" w:hint="eastAsia"/>
                  </w:rPr>
                  <w:t>☐</w:t>
                </w:r>
              </w:sdtContent>
            </w:sdt>
            <w:r w:rsidR="00C14B55">
              <w:t xml:space="preserve"> Ouvrage, publication</w:t>
            </w:r>
          </w:p>
          <w:p w14:paraId="083085E2" w14:textId="77777777" w:rsidR="00C14B55" w:rsidRPr="00950D12" w:rsidRDefault="006853FD" w:rsidP="00C14B55">
            <w:pPr>
              <w:ind w:left="360"/>
            </w:pPr>
            <w:sdt>
              <w:sdtPr>
                <w:rPr>
                  <w:rFonts w:ascii="MS Gothic" w:eastAsia="MS Gothic" w:hAnsi="MS Gothic"/>
                </w:rPr>
                <w:id w:val="1085351471"/>
                <w14:checkbox>
                  <w14:checked w14:val="0"/>
                  <w14:checkedState w14:val="2612" w14:font="MS Gothic"/>
                  <w14:uncheckedState w14:val="2610" w14:font="MS Gothic"/>
                </w14:checkbox>
              </w:sdtPr>
              <w:sdtEndPr/>
              <w:sdtContent>
                <w:r w:rsidR="00C14B55">
                  <w:rPr>
                    <w:rFonts w:ascii="MS Gothic" w:eastAsia="MS Gothic" w:hAnsi="MS Gothic" w:hint="eastAsia"/>
                  </w:rPr>
                  <w:t>☐</w:t>
                </w:r>
              </w:sdtContent>
            </w:sdt>
            <w:r w:rsidR="00C14B55">
              <w:t xml:space="preserve"> Avis scientifique (ANSES, EFSA)</w:t>
            </w:r>
          </w:p>
          <w:p w14:paraId="488CE101" w14:textId="77777777" w:rsidR="00C14B55" w:rsidRPr="00950D12" w:rsidRDefault="006853FD" w:rsidP="00C14B55">
            <w:pPr>
              <w:ind w:left="360"/>
            </w:pPr>
            <w:sdt>
              <w:sdtPr>
                <w:rPr>
                  <w:rFonts w:ascii="MS Gothic" w:eastAsia="MS Gothic" w:hAnsi="MS Gothic"/>
                </w:rPr>
                <w:id w:val="402717405"/>
                <w14:checkbox>
                  <w14:checked w14:val="0"/>
                  <w14:checkedState w14:val="2612" w14:font="MS Gothic"/>
                  <w14:uncheckedState w14:val="2610" w14:font="MS Gothic"/>
                </w14:checkbox>
              </w:sdtPr>
              <w:sdtEndPr/>
              <w:sdtContent>
                <w:r w:rsidR="00C14B55">
                  <w:rPr>
                    <w:rFonts w:ascii="MS Gothic" w:eastAsia="MS Gothic" w:hAnsi="MS Gothic" w:hint="eastAsia"/>
                  </w:rPr>
                  <w:t>☐</w:t>
                </w:r>
              </w:sdtContent>
            </w:sdt>
            <w:r w:rsidR="00C14B55" w:rsidRPr="00950D12">
              <w:t xml:space="preserve"> Autre</w:t>
            </w:r>
            <w:r w:rsidR="00C14B55">
              <w:t xml:space="preserve"> : </w:t>
            </w:r>
            <w:sdt>
              <w:sdtPr>
                <w:id w:val="1799332006"/>
                <w:showingPlcHdr/>
              </w:sdtPr>
              <w:sdtEndPr/>
              <w:sdtContent>
                <w:r w:rsidR="00C14B55" w:rsidRPr="0043295A">
                  <w:rPr>
                    <w:rStyle w:val="Textedelespacerserv"/>
                  </w:rPr>
                  <w:t>Cliquez ici pour entrer du texte.</w:t>
                </w:r>
              </w:sdtContent>
            </w:sdt>
          </w:p>
          <w:p w14:paraId="5FA0BC27" w14:textId="77777777" w:rsidR="00C14B55" w:rsidRDefault="00C14B55" w:rsidP="00C14B55">
            <w:pPr>
              <w:spacing w:before="240"/>
              <w:rPr>
                <w:b/>
              </w:rPr>
            </w:pPr>
            <w:r>
              <w:rPr>
                <w:b/>
              </w:rPr>
              <w:t xml:space="preserve">Pays </w:t>
            </w:r>
            <w:r w:rsidRPr="00950D12">
              <w:rPr>
                <w:b/>
              </w:rPr>
              <w:t>:</w:t>
            </w:r>
            <w:r>
              <w:rPr>
                <w:b/>
              </w:rPr>
              <w:t xml:space="preserve"> </w:t>
            </w:r>
          </w:p>
          <w:p w14:paraId="345F0760" w14:textId="77777777" w:rsidR="00C14B55" w:rsidRDefault="006853FD" w:rsidP="00C14B55">
            <w:pPr>
              <w:ind w:firstLine="360"/>
            </w:pPr>
            <w:sdt>
              <w:sdtPr>
                <w:rPr>
                  <w:rFonts w:ascii="MS Gothic" w:eastAsia="MS Gothic" w:hAnsi="MS Gothic"/>
                </w:rPr>
                <w:id w:val="-643581267"/>
                <w14:checkbox>
                  <w14:checked w14:val="1"/>
                  <w14:checkedState w14:val="2612" w14:font="MS Gothic"/>
                  <w14:uncheckedState w14:val="2610" w14:font="MS Gothic"/>
                </w14:checkbox>
              </w:sdtPr>
              <w:sdtEndPr/>
              <w:sdtContent>
                <w:r w:rsidR="00C14B55">
                  <w:rPr>
                    <w:rFonts w:ascii="MS Gothic" w:eastAsia="MS Gothic" w:hAnsi="MS Gothic" w:hint="eastAsia"/>
                  </w:rPr>
                  <w:t>☒</w:t>
                </w:r>
              </w:sdtContent>
            </w:sdt>
            <w:r w:rsidR="00C14B55">
              <w:t xml:space="preserve"> France</w:t>
            </w:r>
          </w:p>
          <w:p w14:paraId="3CAAB43C" w14:textId="77777777" w:rsidR="00C14B55" w:rsidRDefault="006853FD" w:rsidP="00C14B55">
            <w:pPr>
              <w:ind w:left="360"/>
            </w:pPr>
            <w:sdt>
              <w:sdtPr>
                <w:rPr>
                  <w:rFonts w:ascii="MS Gothic" w:eastAsia="MS Gothic" w:hAnsi="MS Gothic"/>
                </w:rPr>
                <w:id w:val="-332226195"/>
                <w14:checkbox>
                  <w14:checked w14:val="0"/>
                  <w14:checkedState w14:val="2612" w14:font="MS Gothic"/>
                  <w14:uncheckedState w14:val="2610" w14:font="MS Gothic"/>
                </w14:checkbox>
              </w:sdtPr>
              <w:sdtEndPr/>
              <w:sdtContent>
                <w:r w:rsidR="00C14B55">
                  <w:rPr>
                    <w:rFonts w:ascii="MS Gothic" w:eastAsia="MS Gothic" w:hAnsi="MS Gothic" w:hint="eastAsia"/>
                  </w:rPr>
                  <w:t>☐</w:t>
                </w:r>
              </w:sdtContent>
            </w:sdt>
            <w:r w:rsidR="00C14B55">
              <w:t xml:space="preserve"> Europe</w:t>
            </w:r>
          </w:p>
          <w:p w14:paraId="7BD12AC6" w14:textId="77777777" w:rsidR="00C14B55" w:rsidRDefault="006853FD" w:rsidP="00C14B55">
            <w:pPr>
              <w:ind w:left="360"/>
            </w:pPr>
            <w:sdt>
              <w:sdtPr>
                <w:rPr>
                  <w:rFonts w:ascii="MS Gothic" w:eastAsia="MS Gothic" w:hAnsi="MS Gothic"/>
                </w:rPr>
                <w:id w:val="-1091930480"/>
                <w14:checkbox>
                  <w14:checked w14:val="0"/>
                  <w14:checkedState w14:val="2612" w14:font="MS Gothic"/>
                  <w14:uncheckedState w14:val="2610" w14:font="MS Gothic"/>
                </w14:checkbox>
              </w:sdtPr>
              <w:sdtEndPr/>
              <w:sdtContent>
                <w:r w:rsidR="00C14B55">
                  <w:rPr>
                    <w:rFonts w:ascii="MS Gothic" w:eastAsia="MS Gothic" w:hAnsi="MS Gothic" w:hint="eastAsia"/>
                  </w:rPr>
                  <w:t>☐</w:t>
                </w:r>
              </w:sdtContent>
            </w:sdt>
            <w:r w:rsidR="00C14B55">
              <w:t xml:space="preserve"> International</w:t>
            </w:r>
          </w:p>
          <w:p w14:paraId="2262EAFD" w14:textId="77777777" w:rsidR="00C14B55" w:rsidRPr="00950D12" w:rsidRDefault="006853FD" w:rsidP="00C14B55">
            <w:pPr>
              <w:ind w:left="360"/>
            </w:pPr>
            <w:sdt>
              <w:sdtPr>
                <w:rPr>
                  <w:rFonts w:ascii="MS Gothic" w:eastAsia="MS Gothic" w:hAnsi="MS Gothic"/>
                </w:rPr>
                <w:id w:val="-883492207"/>
                <w14:checkbox>
                  <w14:checked w14:val="0"/>
                  <w14:checkedState w14:val="2612" w14:font="MS Gothic"/>
                  <w14:uncheckedState w14:val="2610" w14:font="MS Gothic"/>
                </w14:checkbox>
              </w:sdtPr>
              <w:sdtEndPr/>
              <w:sdtContent>
                <w:r w:rsidR="00C14B55" w:rsidRPr="007414A8">
                  <w:rPr>
                    <w:rFonts w:ascii="MS Gothic" w:eastAsia="MS Gothic" w:hAnsi="MS Gothic" w:hint="eastAsia"/>
                  </w:rPr>
                  <w:t>☐</w:t>
                </w:r>
              </w:sdtContent>
            </w:sdt>
            <w:r w:rsidR="00C14B55">
              <w:t xml:space="preserve"> Autre :</w:t>
            </w:r>
            <w:r w:rsidR="00C14B55" w:rsidRPr="007414A8">
              <w:t xml:space="preserve"> </w:t>
            </w:r>
            <w:sdt>
              <w:sdtPr>
                <w:id w:val="1438257152"/>
                <w:showingPlcHdr/>
              </w:sdtPr>
              <w:sdtEndPr/>
              <w:sdtContent>
                <w:r w:rsidR="00C14B55" w:rsidRPr="0043295A">
                  <w:rPr>
                    <w:rStyle w:val="Textedelespacerserv"/>
                  </w:rPr>
                  <w:t>Cliquez ici pour entrer du texte.</w:t>
                </w:r>
              </w:sdtContent>
            </w:sdt>
          </w:p>
          <w:p w14:paraId="47DDA588" w14:textId="77777777" w:rsidR="00C14B55" w:rsidRPr="00950D12" w:rsidRDefault="00C14B55" w:rsidP="00C14B55">
            <w:pPr>
              <w:spacing w:before="240"/>
            </w:pPr>
            <w:r w:rsidRPr="00950D12">
              <w:rPr>
                <w:b/>
              </w:rPr>
              <w:t>Rédacteur :</w:t>
            </w:r>
            <w:r>
              <w:rPr>
                <w:b/>
              </w:rPr>
              <w:t xml:space="preserve"> </w:t>
            </w:r>
          </w:p>
          <w:p w14:paraId="1D242009" w14:textId="77777777" w:rsidR="00C14B55" w:rsidRDefault="006853FD" w:rsidP="00C14B55">
            <w:pPr>
              <w:ind w:left="360"/>
            </w:pPr>
            <w:sdt>
              <w:sdtPr>
                <w:rPr>
                  <w:rFonts w:ascii="MS Gothic" w:eastAsia="MS Gothic" w:hAnsi="MS Gothic"/>
                </w:rPr>
                <w:id w:val="690722067"/>
                <w14:checkbox>
                  <w14:checked w14:val="1"/>
                  <w14:checkedState w14:val="2612" w14:font="MS Gothic"/>
                  <w14:uncheckedState w14:val="2610" w14:font="MS Gothic"/>
                </w14:checkbox>
              </w:sdtPr>
              <w:sdtEndPr/>
              <w:sdtContent>
                <w:r w:rsidR="00C14B55">
                  <w:rPr>
                    <w:rFonts w:ascii="MS Gothic" w:eastAsia="MS Gothic" w:hAnsi="MS Gothic" w:hint="eastAsia"/>
                  </w:rPr>
                  <w:t>☒</w:t>
                </w:r>
              </w:sdtContent>
            </w:sdt>
            <w:r w:rsidR="00C14B55">
              <w:t xml:space="preserve"> Structure privée (institut, industriels…)</w:t>
            </w:r>
          </w:p>
          <w:p w14:paraId="0DEDB3A4" w14:textId="77777777" w:rsidR="00C14B55" w:rsidRDefault="006853FD" w:rsidP="00C14B55">
            <w:pPr>
              <w:ind w:left="360"/>
            </w:pPr>
            <w:sdt>
              <w:sdtPr>
                <w:rPr>
                  <w:rFonts w:ascii="MS Gothic" w:eastAsia="MS Gothic" w:hAnsi="MS Gothic"/>
                </w:rPr>
                <w:id w:val="1207365757"/>
                <w14:checkbox>
                  <w14:checked w14:val="0"/>
                  <w14:checkedState w14:val="2612" w14:font="MS Gothic"/>
                  <w14:uncheckedState w14:val="2610" w14:font="MS Gothic"/>
                </w14:checkbox>
              </w:sdtPr>
              <w:sdtEndPr/>
              <w:sdtContent>
                <w:r w:rsidR="00C14B55">
                  <w:rPr>
                    <w:rFonts w:ascii="MS Gothic" w:eastAsia="MS Gothic" w:hAnsi="MS Gothic" w:hint="eastAsia"/>
                  </w:rPr>
                  <w:t>☐</w:t>
                </w:r>
              </w:sdtContent>
            </w:sdt>
            <w:r w:rsidR="00C14B55">
              <w:t xml:space="preserve"> Structure réglementaire </w:t>
            </w:r>
          </w:p>
          <w:p w14:paraId="73116128" w14:textId="77777777" w:rsidR="00C14B55" w:rsidRDefault="006853FD" w:rsidP="00C14B55">
            <w:pPr>
              <w:ind w:left="360"/>
            </w:pPr>
            <w:sdt>
              <w:sdtPr>
                <w:rPr>
                  <w:rFonts w:ascii="MS Gothic" w:eastAsia="MS Gothic" w:hAnsi="MS Gothic"/>
                </w:rPr>
                <w:id w:val="1614930569"/>
                <w14:checkbox>
                  <w14:checked w14:val="0"/>
                  <w14:checkedState w14:val="2612" w14:font="MS Gothic"/>
                  <w14:uncheckedState w14:val="2610" w14:font="MS Gothic"/>
                </w14:checkbox>
              </w:sdtPr>
              <w:sdtEndPr/>
              <w:sdtContent>
                <w:r w:rsidR="00C14B55">
                  <w:rPr>
                    <w:rFonts w:ascii="MS Gothic" w:eastAsia="MS Gothic" w:hAnsi="MS Gothic" w:hint="eastAsia"/>
                  </w:rPr>
                  <w:t>☐</w:t>
                </w:r>
              </w:sdtContent>
            </w:sdt>
            <w:r w:rsidR="00C14B55">
              <w:t xml:space="preserve"> Autre : </w:t>
            </w:r>
            <w:sdt>
              <w:sdtPr>
                <w:id w:val="238226912"/>
                <w:showingPlcHdr/>
              </w:sdtPr>
              <w:sdtEndPr/>
              <w:sdtContent>
                <w:r w:rsidR="00C14B55" w:rsidRPr="0043295A">
                  <w:rPr>
                    <w:rStyle w:val="Textedelespacerserv"/>
                  </w:rPr>
                  <w:t>Cliquez ici pour entrer du texte.</w:t>
                </w:r>
              </w:sdtContent>
            </w:sdt>
          </w:p>
          <w:p w14:paraId="7CC93FC7" w14:textId="77777777" w:rsidR="00C14B55" w:rsidRPr="007414A8" w:rsidRDefault="00C14B55" w:rsidP="00C14B55">
            <w:pPr>
              <w:spacing w:before="240"/>
              <w:rPr>
                <w:b/>
              </w:rPr>
            </w:pPr>
            <w:r w:rsidRPr="6C49900A">
              <w:rPr>
                <w:b/>
                <w:bCs/>
              </w:rPr>
              <w:t>Secteur/Filière concernée :</w:t>
            </w:r>
          </w:p>
          <w:p w14:paraId="4FA0A60F" w14:textId="77777777" w:rsidR="00C14B55" w:rsidRDefault="00C14B55" w:rsidP="00C14B55">
            <w:pPr>
              <w:spacing w:before="240"/>
              <w:rPr>
                <w:b/>
                <w:bCs/>
              </w:rPr>
            </w:pPr>
            <w:r w:rsidRPr="6C49900A">
              <w:rPr>
                <w:b/>
                <w:bCs/>
              </w:rPr>
              <w:t>Type de contrôle :</w:t>
            </w:r>
          </w:p>
          <w:p w14:paraId="0B7CAFF5" w14:textId="45F83C0A" w:rsidR="00C14B55" w:rsidRDefault="00C14B55" w:rsidP="00C14B55">
            <w:pPr>
              <w:spacing w:before="240"/>
            </w:pPr>
            <w:r w:rsidRPr="45113462">
              <w:rPr>
                <w:b/>
                <w:bCs/>
              </w:rPr>
              <w:t>Références aux documents </w:t>
            </w:r>
            <w:proofErr w:type="gramStart"/>
            <w:r w:rsidRPr="45113462">
              <w:rPr>
                <w:b/>
                <w:bCs/>
              </w:rPr>
              <w:t>:</w:t>
            </w:r>
            <w:proofErr w:type="gramEnd"/>
            <w:r>
              <w:br/>
            </w:r>
            <w:r>
              <w:rPr>
                <w:rFonts w:cstheme="minorHAnsi"/>
              </w:rPr>
              <w:t>Règlement 152/2009.</w:t>
            </w:r>
            <w:r>
              <w:rPr>
                <w:rFonts w:cstheme="minorHAnsi"/>
              </w:rPr>
              <w:br/>
            </w:r>
            <w:r w:rsidRPr="00B230FF">
              <w:rPr>
                <w:rFonts w:cstheme="minorHAnsi"/>
              </w:rPr>
              <w:t>Règlement CE 401/2006 de la commission du 23 février 2006 portant sur la fixation des modes de prélèvement d’échantillons et des méthodes d’analyse pour le contrôle officiel des teneurs mycotoxines dans les denrées alimentaires.</w:t>
            </w:r>
            <w:r>
              <w:rPr>
                <w:rFonts w:cstheme="minorHAnsi"/>
              </w:rPr>
              <w:br/>
            </w:r>
            <w:r w:rsidRPr="00B230FF">
              <w:rPr>
                <w:rFonts w:cstheme="minorHAnsi"/>
              </w:rPr>
              <w:t xml:space="preserve">Recommandation 2004/787/CE du 4 octobre 200 concernant des lignes directrices techniques en matière d'échantillonnage et de détection des organismes génétiquement modifiés et des matières produites à partir </w:t>
            </w:r>
          </w:p>
          <w:p w14:paraId="06090E38" w14:textId="590AEEE8" w:rsidR="00556ECF" w:rsidRDefault="006853FD" w:rsidP="00276CEB">
            <w:pPr>
              <w:ind w:left="1080"/>
            </w:pPr>
            <w:sdt>
              <w:sdtPr>
                <w:id w:val="2039775805"/>
              </w:sdtPr>
              <w:sdtEndPr/>
              <w:sdtContent>
                <w:sdt>
                  <w:sdtPr>
                    <w:id w:val="775600041"/>
                  </w:sdtPr>
                  <w:sdtEndPr>
                    <w:rPr>
                      <w:rFonts w:cstheme="minorHAnsi"/>
                    </w:rPr>
                  </w:sdtEndPr>
                  <w:sdtContent>
                    <w:sdt>
                      <w:sdtPr>
                        <w:rPr>
                          <w:rFonts w:ascii="MS Gothic" w:eastAsia="MS Gothic" w:hAnsi="MS Gothic"/>
                        </w:rPr>
                        <w:id w:val="1746300917"/>
                        <w14:checkbox>
                          <w14:checked w14:val="1"/>
                          <w14:checkedState w14:val="2612" w14:font="MS Gothic"/>
                          <w14:uncheckedState w14:val="2610" w14:font="MS Gothic"/>
                        </w14:checkbox>
                      </w:sdtPr>
                      <w:sdtEndPr/>
                      <w:sdtContent>
                        <w:r w:rsidR="00C14B55">
                          <w:rPr>
                            <w:rFonts w:ascii="MS Gothic" w:eastAsia="MS Gothic" w:hAnsi="MS Gothic" w:hint="eastAsia"/>
                          </w:rPr>
                          <w:t>☒</w:t>
                        </w:r>
                      </w:sdtContent>
                    </w:sdt>
                    <w:r w:rsidR="00C14B55">
                      <w:t xml:space="preserve"> Autre :</w:t>
                    </w:r>
                    <w:r w:rsidR="00C14B55" w:rsidRPr="007414A8">
                      <w:t xml:space="preserve"> </w:t>
                    </w:r>
                    <w:r w:rsidR="00C14B55" w:rsidRPr="00F174F4">
                      <w:rPr>
                        <w:rFonts w:cstheme="minorHAnsi"/>
                      </w:rPr>
                      <w:t xml:space="preserve">des matières premières à réception dans les usines </w:t>
                    </w:r>
                    <w:r w:rsidR="00F174F4" w:rsidRPr="00F174F4">
                      <w:rPr>
                        <w:rFonts w:cstheme="minorHAnsi"/>
                      </w:rPr>
                      <w:t>de fabrication d’aliments composés.</w:t>
                    </w:r>
                  </w:sdtContent>
                </w:sdt>
              </w:sdtContent>
            </w:sdt>
          </w:p>
          <w:p w14:paraId="24731BC4" w14:textId="77777777" w:rsidR="00556ECF" w:rsidRPr="000A39E3" w:rsidRDefault="00556ECF" w:rsidP="00276CEB">
            <w:pPr>
              <w:pStyle w:val="Paragraphedeliste"/>
              <w:numPr>
                <w:ilvl w:val="0"/>
                <w:numId w:val="3"/>
              </w:numPr>
              <w:spacing w:before="240"/>
              <w:rPr>
                <w:b/>
              </w:rPr>
            </w:pPr>
            <w:r w:rsidRPr="000A39E3">
              <w:rPr>
                <w:b/>
              </w:rPr>
              <w:t xml:space="preserve">Origine animale : </w:t>
            </w:r>
          </w:p>
          <w:p w14:paraId="6EFCE220" w14:textId="77777777" w:rsidR="00556ECF" w:rsidRDefault="006853FD" w:rsidP="00276CEB">
            <w:pPr>
              <w:ind w:left="1080"/>
            </w:pPr>
            <w:sdt>
              <w:sdtPr>
                <w:rPr>
                  <w:rFonts w:ascii="MS Gothic" w:eastAsia="MS Gothic" w:hAnsi="MS Gothic"/>
                </w:rPr>
                <w:id w:val="-1130709027"/>
                <w14:checkbox>
                  <w14:checked w14:val="0"/>
                  <w14:checkedState w14:val="2612" w14:font="MS Gothic"/>
                  <w14:uncheckedState w14:val="2610" w14:font="MS Gothic"/>
                </w14:checkbox>
              </w:sdtPr>
              <w:sdtEndPr/>
              <w:sdtContent>
                <w:r w:rsidR="00556ECF">
                  <w:rPr>
                    <w:rFonts w:ascii="MS Gothic" w:eastAsia="MS Gothic" w:hAnsi="MS Gothic" w:hint="eastAsia"/>
                  </w:rPr>
                  <w:t>☐</w:t>
                </w:r>
              </w:sdtContent>
            </w:sdt>
            <w:r w:rsidR="00556ECF">
              <w:t xml:space="preserve"> Viande </w:t>
            </w:r>
          </w:p>
          <w:p w14:paraId="767BE11B" w14:textId="77777777" w:rsidR="00556ECF" w:rsidRDefault="006853FD" w:rsidP="00276CEB">
            <w:pPr>
              <w:ind w:left="1080"/>
            </w:pPr>
            <w:sdt>
              <w:sdtPr>
                <w:rPr>
                  <w:rFonts w:ascii="MS Gothic" w:eastAsia="MS Gothic" w:hAnsi="MS Gothic"/>
                </w:rPr>
                <w:id w:val="-466516589"/>
                <w14:checkbox>
                  <w14:checked w14:val="0"/>
                  <w14:checkedState w14:val="2612" w14:font="MS Gothic"/>
                  <w14:uncheckedState w14:val="2610" w14:font="MS Gothic"/>
                </w14:checkbox>
              </w:sdtPr>
              <w:sdtEndPr/>
              <w:sdtContent>
                <w:r w:rsidR="00556ECF">
                  <w:rPr>
                    <w:rFonts w:ascii="MS Gothic" w:eastAsia="MS Gothic" w:hAnsi="MS Gothic" w:hint="eastAsia"/>
                  </w:rPr>
                  <w:t>☐</w:t>
                </w:r>
              </w:sdtContent>
            </w:sdt>
            <w:r w:rsidR="00556ECF">
              <w:t xml:space="preserve"> Volaille </w:t>
            </w:r>
          </w:p>
          <w:p w14:paraId="0977AFD7" w14:textId="77777777" w:rsidR="00556ECF" w:rsidRDefault="006853FD" w:rsidP="00276CEB">
            <w:pPr>
              <w:ind w:left="1080"/>
            </w:pPr>
            <w:sdt>
              <w:sdtPr>
                <w:rPr>
                  <w:rFonts w:ascii="MS Gothic" w:eastAsia="MS Gothic" w:hAnsi="MS Gothic"/>
                </w:rPr>
                <w:id w:val="-1129009255"/>
                <w14:checkbox>
                  <w14:checked w14:val="0"/>
                  <w14:checkedState w14:val="2612" w14:font="MS Gothic"/>
                  <w14:uncheckedState w14:val="2610" w14:font="MS Gothic"/>
                </w14:checkbox>
              </w:sdtPr>
              <w:sdtEndPr/>
              <w:sdtContent>
                <w:r w:rsidR="00556ECF">
                  <w:rPr>
                    <w:rFonts w:ascii="MS Gothic" w:eastAsia="MS Gothic" w:hAnsi="MS Gothic" w:hint="eastAsia"/>
                  </w:rPr>
                  <w:t>☐</w:t>
                </w:r>
              </w:sdtContent>
            </w:sdt>
            <w:r w:rsidR="00556ECF">
              <w:t xml:space="preserve"> Œufs </w:t>
            </w:r>
          </w:p>
          <w:p w14:paraId="4FA1754A" w14:textId="77777777" w:rsidR="00556ECF" w:rsidRDefault="006853FD" w:rsidP="00276CEB">
            <w:pPr>
              <w:ind w:left="1080"/>
            </w:pPr>
            <w:sdt>
              <w:sdtPr>
                <w:rPr>
                  <w:rFonts w:ascii="MS Gothic" w:eastAsia="MS Gothic" w:hAnsi="MS Gothic"/>
                </w:rPr>
                <w:id w:val="-242407313"/>
                <w14:checkbox>
                  <w14:checked w14:val="0"/>
                  <w14:checkedState w14:val="2612" w14:font="MS Gothic"/>
                  <w14:uncheckedState w14:val="2610" w14:font="MS Gothic"/>
                </w14:checkbox>
              </w:sdtPr>
              <w:sdtEndPr/>
              <w:sdtContent>
                <w:r w:rsidR="00556ECF">
                  <w:rPr>
                    <w:rFonts w:ascii="MS Gothic" w:eastAsia="MS Gothic" w:hAnsi="MS Gothic" w:hint="eastAsia"/>
                  </w:rPr>
                  <w:t>☐</w:t>
                </w:r>
              </w:sdtContent>
            </w:sdt>
            <w:r w:rsidR="00556ECF">
              <w:t xml:space="preserve"> Produits laitiers </w:t>
            </w:r>
          </w:p>
          <w:p w14:paraId="001D7BD7" w14:textId="6CD37EF5" w:rsidR="00556ECF" w:rsidRDefault="006853FD" w:rsidP="00276CEB">
            <w:pPr>
              <w:ind w:left="1080"/>
            </w:pPr>
            <w:sdt>
              <w:sdtPr>
                <w:rPr>
                  <w:rFonts w:ascii="MS Gothic" w:eastAsia="MS Gothic" w:hAnsi="MS Gothic"/>
                </w:rPr>
                <w:id w:val="-2090301638"/>
                <w14:checkbox>
                  <w14:checked w14:val="1"/>
                  <w14:checkedState w14:val="2612" w14:font="MS Gothic"/>
                  <w14:uncheckedState w14:val="2610" w14:font="MS Gothic"/>
                </w14:checkbox>
              </w:sdtPr>
              <w:sdtEndPr/>
              <w:sdtContent>
                <w:r w:rsidR="00F174F4">
                  <w:rPr>
                    <w:rFonts w:ascii="MS Gothic" w:eastAsia="MS Gothic" w:hAnsi="MS Gothic" w:hint="eastAsia"/>
                  </w:rPr>
                  <w:t>☒</w:t>
                </w:r>
              </w:sdtContent>
            </w:sdt>
            <w:r w:rsidR="00556ECF">
              <w:t xml:space="preserve"> Autre : </w:t>
            </w:r>
            <w:sdt>
              <w:sdtPr>
                <w:id w:val="-2117202795"/>
              </w:sdtPr>
              <w:sdtEndPr>
                <w:rPr>
                  <w:rFonts w:cstheme="minorHAnsi"/>
                </w:rPr>
              </w:sdtEndPr>
              <w:sdtContent>
                <w:r w:rsidR="00F174F4" w:rsidRPr="00F174F4">
                  <w:rPr>
                    <w:rFonts w:cstheme="minorHAnsi"/>
                  </w:rPr>
                  <w:t>des matières premières à réception dans les usines de fabrication d’aliments composés.</w:t>
                </w:r>
              </w:sdtContent>
            </w:sdt>
          </w:p>
          <w:p w14:paraId="0624A66C" w14:textId="77777777" w:rsidR="00556ECF" w:rsidRPr="007414A8" w:rsidRDefault="00556ECF" w:rsidP="00276CEB">
            <w:pPr>
              <w:spacing w:before="240"/>
              <w:rPr>
                <w:b/>
              </w:rPr>
            </w:pPr>
            <w:r w:rsidRPr="007414A8">
              <w:rPr>
                <w:b/>
              </w:rPr>
              <w:t>Etat de l’échantillon :</w:t>
            </w:r>
          </w:p>
          <w:p w14:paraId="4711435E" w14:textId="77777777" w:rsidR="00556ECF" w:rsidRDefault="006853FD" w:rsidP="00276CEB">
            <w:pPr>
              <w:ind w:left="360"/>
            </w:pPr>
            <w:sdt>
              <w:sdtPr>
                <w:rPr>
                  <w:rFonts w:ascii="MS Gothic" w:eastAsia="MS Gothic" w:hAnsi="MS Gothic"/>
                </w:rPr>
                <w:id w:val="416679966"/>
                <w14:checkbox>
                  <w14:checked w14:val="1"/>
                  <w14:checkedState w14:val="2612" w14:font="MS Gothic"/>
                  <w14:uncheckedState w14:val="2610" w14:font="MS Gothic"/>
                </w14:checkbox>
              </w:sdtPr>
              <w:sdtEndPr/>
              <w:sdtContent>
                <w:r w:rsidR="00556ECF">
                  <w:rPr>
                    <w:rFonts w:ascii="MS Gothic" w:eastAsia="MS Gothic" w:hAnsi="MS Gothic" w:hint="eastAsia"/>
                  </w:rPr>
                  <w:t>☒</w:t>
                </w:r>
              </w:sdtContent>
            </w:sdt>
            <w:r w:rsidR="00556ECF">
              <w:t xml:space="preserve"> Solide</w:t>
            </w:r>
          </w:p>
          <w:p w14:paraId="7C5255F5" w14:textId="77777777" w:rsidR="00556ECF" w:rsidRDefault="006853FD" w:rsidP="00276CEB">
            <w:pPr>
              <w:ind w:left="360"/>
            </w:pPr>
            <w:sdt>
              <w:sdtPr>
                <w:rPr>
                  <w:rFonts w:ascii="MS Gothic" w:eastAsia="MS Gothic" w:hAnsi="MS Gothic"/>
                </w:rPr>
                <w:id w:val="-1180658096"/>
                <w14:checkbox>
                  <w14:checked w14:val="1"/>
                  <w14:checkedState w14:val="2612" w14:font="MS Gothic"/>
                  <w14:uncheckedState w14:val="2610" w14:font="MS Gothic"/>
                </w14:checkbox>
              </w:sdtPr>
              <w:sdtEndPr/>
              <w:sdtContent>
                <w:r w:rsidR="00556ECF">
                  <w:rPr>
                    <w:rFonts w:ascii="MS Gothic" w:eastAsia="MS Gothic" w:hAnsi="MS Gothic" w:hint="eastAsia"/>
                  </w:rPr>
                  <w:t>☒</w:t>
                </w:r>
              </w:sdtContent>
            </w:sdt>
            <w:r w:rsidR="00556ECF">
              <w:t xml:space="preserve"> Liquide</w:t>
            </w:r>
          </w:p>
          <w:p w14:paraId="7DB885C5" w14:textId="77777777" w:rsidR="00556ECF" w:rsidRPr="007414A8" w:rsidRDefault="00556ECF" w:rsidP="00276CEB">
            <w:pPr>
              <w:spacing w:before="240"/>
              <w:rPr>
                <w:b/>
              </w:rPr>
            </w:pPr>
            <w:r w:rsidRPr="007414A8">
              <w:rPr>
                <w:b/>
              </w:rPr>
              <w:t>Type de contaminants :</w:t>
            </w:r>
          </w:p>
          <w:p w14:paraId="2AF0DAD1" w14:textId="77777777" w:rsidR="00556ECF" w:rsidRDefault="006853FD" w:rsidP="00276CEB">
            <w:pPr>
              <w:ind w:left="360"/>
            </w:pPr>
            <w:sdt>
              <w:sdtPr>
                <w:rPr>
                  <w:rFonts w:ascii="MS Gothic" w:eastAsia="MS Gothic" w:hAnsi="MS Gothic"/>
                </w:rPr>
                <w:id w:val="1016666187"/>
                <w14:checkbox>
                  <w14:checked w14:val="1"/>
                  <w14:checkedState w14:val="2612" w14:font="MS Gothic"/>
                  <w14:uncheckedState w14:val="2610" w14:font="MS Gothic"/>
                </w14:checkbox>
              </w:sdtPr>
              <w:sdtEndPr/>
              <w:sdtContent>
                <w:r w:rsidR="00556ECF">
                  <w:rPr>
                    <w:rFonts w:ascii="MS Gothic" w:eastAsia="MS Gothic" w:hAnsi="MS Gothic" w:hint="eastAsia"/>
                  </w:rPr>
                  <w:t>☒</w:t>
                </w:r>
              </w:sdtContent>
            </w:sdt>
            <w:r w:rsidR="00556ECF">
              <w:t xml:space="preserve"> Pesticides</w:t>
            </w:r>
          </w:p>
          <w:p w14:paraId="75074E54" w14:textId="77777777" w:rsidR="00556ECF" w:rsidRDefault="006853FD" w:rsidP="00276CEB">
            <w:pPr>
              <w:ind w:left="360"/>
            </w:pPr>
            <w:sdt>
              <w:sdtPr>
                <w:rPr>
                  <w:rFonts w:ascii="MS Gothic" w:eastAsia="MS Gothic" w:hAnsi="MS Gothic"/>
                </w:rPr>
                <w:id w:val="1087493123"/>
                <w14:checkbox>
                  <w14:checked w14:val="1"/>
                  <w14:checkedState w14:val="2612" w14:font="MS Gothic"/>
                  <w14:uncheckedState w14:val="2610" w14:font="MS Gothic"/>
                </w14:checkbox>
              </w:sdtPr>
              <w:sdtEndPr/>
              <w:sdtContent>
                <w:r w:rsidR="00556ECF">
                  <w:rPr>
                    <w:rFonts w:ascii="MS Gothic" w:eastAsia="MS Gothic" w:hAnsi="MS Gothic" w:hint="eastAsia"/>
                  </w:rPr>
                  <w:t>☒</w:t>
                </w:r>
              </w:sdtContent>
            </w:sdt>
            <w:r w:rsidR="00556ECF">
              <w:t xml:space="preserve"> Allergènes</w:t>
            </w:r>
          </w:p>
          <w:p w14:paraId="3454D484" w14:textId="77777777" w:rsidR="00556ECF" w:rsidRDefault="006853FD" w:rsidP="00276CEB">
            <w:pPr>
              <w:ind w:left="360"/>
            </w:pPr>
            <w:sdt>
              <w:sdtPr>
                <w:rPr>
                  <w:rFonts w:ascii="MS Gothic" w:eastAsia="MS Gothic" w:hAnsi="MS Gothic"/>
                </w:rPr>
                <w:id w:val="-510069656"/>
                <w14:checkbox>
                  <w14:checked w14:val="1"/>
                  <w14:checkedState w14:val="2612" w14:font="MS Gothic"/>
                  <w14:uncheckedState w14:val="2610" w14:font="MS Gothic"/>
                </w14:checkbox>
              </w:sdtPr>
              <w:sdtEndPr/>
              <w:sdtContent>
                <w:r w:rsidR="00556ECF">
                  <w:rPr>
                    <w:rFonts w:ascii="MS Gothic" w:eastAsia="MS Gothic" w:hAnsi="MS Gothic" w:hint="eastAsia"/>
                  </w:rPr>
                  <w:t>☒</w:t>
                </w:r>
              </w:sdtContent>
            </w:sdt>
            <w:r w:rsidR="00556ECF">
              <w:t xml:space="preserve"> Facteurs antinutritionnels</w:t>
            </w:r>
          </w:p>
          <w:p w14:paraId="3569AA4A" w14:textId="77777777" w:rsidR="00556ECF" w:rsidRDefault="006853FD" w:rsidP="00276CEB">
            <w:pPr>
              <w:ind w:left="360"/>
            </w:pPr>
            <w:sdt>
              <w:sdtPr>
                <w:rPr>
                  <w:rFonts w:ascii="MS Gothic" w:eastAsia="MS Gothic" w:hAnsi="MS Gothic"/>
                </w:rPr>
                <w:id w:val="-1365593091"/>
                <w14:checkbox>
                  <w14:checked w14:val="1"/>
                  <w14:checkedState w14:val="2612" w14:font="MS Gothic"/>
                  <w14:uncheckedState w14:val="2610" w14:font="MS Gothic"/>
                </w14:checkbox>
              </w:sdtPr>
              <w:sdtEndPr/>
              <w:sdtContent>
                <w:r w:rsidR="00556ECF">
                  <w:rPr>
                    <w:rFonts w:ascii="MS Gothic" w:eastAsia="MS Gothic" w:hAnsi="MS Gothic" w:hint="eastAsia"/>
                  </w:rPr>
                  <w:t>☒</w:t>
                </w:r>
              </w:sdtContent>
            </w:sdt>
            <w:r w:rsidR="00556ECF">
              <w:t xml:space="preserve"> HAP</w:t>
            </w:r>
          </w:p>
          <w:p w14:paraId="31B6A6A9" w14:textId="77777777" w:rsidR="00556ECF" w:rsidRDefault="006853FD" w:rsidP="00276CEB">
            <w:pPr>
              <w:ind w:left="360"/>
            </w:pPr>
            <w:sdt>
              <w:sdtPr>
                <w:rPr>
                  <w:rFonts w:ascii="MS Gothic" w:eastAsia="MS Gothic" w:hAnsi="MS Gothic"/>
                </w:rPr>
                <w:id w:val="1174916659"/>
                <w14:checkbox>
                  <w14:checked w14:val="1"/>
                  <w14:checkedState w14:val="2612" w14:font="MS Gothic"/>
                  <w14:uncheckedState w14:val="2610" w14:font="MS Gothic"/>
                </w14:checkbox>
              </w:sdtPr>
              <w:sdtEndPr/>
              <w:sdtContent>
                <w:r w:rsidR="00556ECF">
                  <w:rPr>
                    <w:rFonts w:ascii="MS Gothic" w:eastAsia="MS Gothic" w:hAnsi="MS Gothic" w:hint="eastAsia"/>
                  </w:rPr>
                  <w:t>☒</w:t>
                </w:r>
              </w:sdtContent>
            </w:sdt>
            <w:r w:rsidR="00556ECF">
              <w:t xml:space="preserve"> Dioxines &amp; PCB</w:t>
            </w:r>
          </w:p>
          <w:p w14:paraId="472469B3" w14:textId="77777777" w:rsidR="00556ECF" w:rsidRDefault="006853FD" w:rsidP="00276CEB">
            <w:pPr>
              <w:ind w:left="360"/>
            </w:pPr>
            <w:sdt>
              <w:sdtPr>
                <w:rPr>
                  <w:rFonts w:ascii="MS Gothic" w:eastAsia="MS Gothic" w:hAnsi="MS Gothic"/>
                </w:rPr>
                <w:id w:val="-531578577"/>
                <w14:checkbox>
                  <w14:checked w14:val="1"/>
                  <w14:checkedState w14:val="2612" w14:font="MS Gothic"/>
                  <w14:uncheckedState w14:val="2610" w14:font="MS Gothic"/>
                </w14:checkbox>
              </w:sdtPr>
              <w:sdtEndPr/>
              <w:sdtContent>
                <w:r w:rsidR="00556ECF">
                  <w:rPr>
                    <w:rFonts w:ascii="MS Gothic" w:eastAsia="MS Gothic" w:hAnsi="MS Gothic" w:hint="eastAsia"/>
                  </w:rPr>
                  <w:t>☒</w:t>
                </w:r>
              </w:sdtContent>
            </w:sdt>
            <w:r w:rsidR="00556ECF">
              <w:t xml:space="preserve"> Impuretés botaniques</w:t>
            </w:r>
          </w:p>
          <w:p w14:paraId="5AF7DCBB" w14:textId="77777777" w:rsidR="00556ECF" w:rsidRDefault="006853FD" w:rsidP="00276CEB">
            <w:pPr>
              <w:ind w:left="360"/>
            </w:pPr>
            <w:sdt>
              <w:sdtPr>
                <w:rPr>
                  <w:rFonts w:ascii="MS Gothic" w:eastAsia="MS Gothic" w:hAnsi="MS Gothic"/>
                </w:rPr>
                <w:id w:val="-1955318895"/>
                <w14:checkbox>
                  <w14:checked w14:val="1"/>
                  <w14:checkedState w14:val="2612" w14:font="MS Gothic"/>
                  <w14:uncheckedState w14:val="2610" w14:font="MS Gothic"/>
                </w14:checkbox>
              </w:sdtPr>
              <w:sdtEndPr/>
              <w:sdtContent>
                <w:r w:rsidR="00556ECF">
                  <w:rPr>
                    <w:rFonts w:ascii="MS Gothic" w:eastAsia="MS Gothic" w:hAnsi="MS Gothic" w:hint="eastAsia"/>
                  </w:rPr>
                  <w:t>☒</w:t>
                </w:r>
              </w:sdtContent>
            </w:sdt>
            <w:r w:rsidR="00556ECF">
              <w:t xml:space="preserve"> Métaux</w:t>
            </w:r>
          </w:p>
          <w:p w14:paraId="71DBD091" w14:textId="77777777" w:rsidR="00556ECF" w:rsidRDefault="006853FD" w:rsidP="00276CEB">
            <w:pPr>
              <w:ind w:left="360"/>
            </w:pPr>
            <w:sdt>
              <w:sdtPr>
                <w:rPr>
                  <w:rFonts w:ascii="MS Gothic" w:eastAsia="MS Gothic" w:hAnsi="MS Gothic"/>
                </w:rPr>
                <w:id w:val="-2002495234"/>
                <w14:checkbox>
                  <w14:checked w14:val="1"/>
                  <w14:checkedState w14:val="2612" w14:font="MS Gothic"/>
                  <w14:uncheckedState w14:val="2610" w14:font="MS Gothic"/>
                </w14:checkbox>
              </w:sdtPr>
              <w:sdtEndPr/>
              <w:sdtContent>
                <w:r w:rsidR="00556ECF">
                  <w:rPr>
                    <w:rFonts w:ascii="MS Gothic" w:eastAsia="MS Gothic" w:hAnsi="MS Gothic" w:hint="eastAsia"/>
                  </w:rPr>
                  <w:t>☒</w:t>
                </w:r>
              </w:sdtContent>
            </w:sdt>
            <w:r w:rsidR="00556ECF">
              <w:t xml:space="preserve"> Mycotoxines</w:t>
            </w:r>
          </w:p>
          <w:p w14:paraId="18DD3454" w14:textId="77777777" w:rsidR="00556ECF" w:rsidRDefault="006853FD" w:rsidP="00276CEB">
            <w:pPr>
              <w:ind w:left="360"/>
            </w:pPr>
            <w:sdt>
              <w:sdtPr>
                <w:rPr>
                  <w:rFonts w:ascii="MS Gothic" w:eastAsia="MS Gothic" w:hAnsi="MS Gothic"/>
                </w:rPr>
                <w:id w:val="1905721575"/>
                <w14:checkbox>
                  <w14:checked w14:val="1"/>
                  <w14:checkedState w14:val="2612" w14:font="MS Gothic"/>
                  <w14:uncheckedState w14:val="2610" w14:font="MS Gothic"/>
                </w14:checkbox>
              </w:sdtPr>
              <w:sdtEndPr/>
              <w:sdtContent>
                <w:r w:rsidR="00556ECF">
                  <w:rPr>
                    <w:rFonts w:ascii="MS Gothic" w:eastAsia="MS Gothic" w:hAnsi="MS Gothic" w:hint="eastAsia"/>
                  </w:rPr>
                  <w:t>☒</w:t>
                </w:r>
              </w:sdtContent>
            </w:sdt>
            <w:r w:rsidR="00556ECF">
              <w:t xml:space="preserve"> Néoformés</w:t>
            </w:r>
          </w:p>
          <w:p w14:paraId="69A21AEF" w14:textId="3508AAB4" w:rsidR="00556ECF" w:rsidRPr="00950D12" w:rsidRDefault="00556ECF" w:rsidP="00D6423A">
            <w:pPr>
              <w:rPr>
                <w:b/>
              </w:rPr>
            </w:pPr>
            <w:r>
              <w:rPr>
                <w:rFonts w:ascii="MS Gothic" w:eastAsia="MS Gothic" w:hAnsi="MS Gothic"/>
              </w:rPr>
              <w:t xml:space="preserve">   </w:t>
            </w:r>
            <w:sdt>
              <w:sdtPr>
                <w:rPr>
                  <w:rFonts w:ascii="MS Gothic" w:eastAsia="MS Gothic" w:hAnsi="MS Gothic"/>
                </w:rPr>
                <w:id w:val="-1594667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Autre :</w:t>
            </w:r>
            <w:r w:rsidRPr="007414A8">
              <w:t xml:space="preserve"> </w:t>
            </w:r>
            <w:sdt>
              <w:sdtPr>
                <w:id w:val="-328983561"/>
                <w:showingPlcHdr/>
              </w:sdtPr>
              <w:sdtEndPr/>
              <w:sdtContent>
                <w:r w:rsidRPr="0043295A">
                  <w:rPr>
                    <w:rStyle w:val="Textedelespacerserv"/>
                  </w:rPr>
                  <w:t>Cliquez ici pour entrer du texte.</w:t>
                </w:r>
              </w:sdtContent>
            </w:sdt>
          </w:p>
        </w:tc>
        <w:tc>
          <w:tcPr>
            <w:tcW w:w="6997" w:type="dxa"/>
          </w:tcPr>
          <w:p w14:paraId="681178FA" w14:textId="77777777" w:rsidR="00C14B55" w:rsidRPr="00B230FF" w:rsidRDefault="00C14B55" w:rsidP="00C14B55">
            <w:pPr>
              <w:spacing w:before="240"/>
              <w:rPr>
                <w:rFonts w:cstheme="minorHAnsi"/>
              </w:rPr>
            </w:pPr>
            <w:r w:rsidRPr="00B230FF">
              <w:rPr>
                <w:rFonts w:cstheme="minorHAnsi"/>
              </w:rPr>
              <w:lastRenderedPageBreak/>
              <w:t>d'organismes génétiquement modifiés en tant que produits ou ingrédients de produits, dans le cadre du règlement (CE) no 1830/2003.</w:t>
            </w:r>
            <w:r>
              <w:rPr>
                <w:rFonts w:cstheme="minorHAnsi"/>
              </w:rPr>
              <w:br/>
            </w:r>
            <w:r>
              <w:t>Mode opératoire N°1 – Prélèvement de matière première solide transportée en benne ou en citerne vrac</w:t>
            </w:r>
          </w:p>
          <w:p w14:paraId="015B07D5" w14:textId="77777777" w:rsidR="00C14B55" w:rsidRDefault="00C14B55" w:rsidP="00C14B55">
            <w:r>
              <w:t xml:space="preserve">Mode opératoire N°2  – Prélèvement de matière première solide conditionnée en grands contenants (exemple : </w:t>
            </w:r>
            <w:proofErr w:type="spellStart"/>
            <w:r>
              <w:t>big</w:t>
            </w:r>
            <w:proofErr w:type="spellEnd"/>
            <w:r>
              <w:t xml:space="preserve"> bag) </w:t>
            </w:r>
          </w:p>
          <w:p w14:paraId="1C483745" w14:textId="77777777" w:rsidR="00C14B55" w:rsidRDefault="00C14B55" w:rsidP="00C14B55">
            <w:r>
              <w:t xml:space="preserve">Mode opératoire N°3  – Prélèvement de matière première solide conditionnée en petits contenants (exemple : sac) </w:t>
            </w:r>
          </w:p>
          <w:p w14:paraId="197D1116" w14:textId="77777777" w:rsidR="00C14B55" w:rsidRDefault="00C14B55" w:rsidP="00C14B55">
            <w:r>
              <w:t xml:space="preserve">Mode opératoire N°4  – Prélèvement de matière première liquide transportée en citerne – </w:t>
            </w:r>
            <w:proofErr w:type="spellStart"/>
            <w:r>
              <w:t>vracMode</w:t>
            </w:r>
            <w:proofErr w:type="spellEnd"/>
            <w:r>
              <w:t xml:space="preserve"> opératoire N°5  – Prélèvement de matière première liquide conditionnée en grands contenants (exemple : IBC) </w:t>
            </w:r>
          </w:p>
          <w:p w14:paraId="6E052EC0" w14:textId="77777777" w:rsidR="00C14B55" w:rsidRDefault="00C14B55" w:rsidP="00C14B55">
            <w:r>
              <w:t xml:space="preserve">Mode opératoire N°6  – Prélèvement de matière première liquide conditionnée en petits contenants (exemple : bidons) </w:t>
            </w:r>
          </w:p>
          <w:p w14:paraId="57DF7552" w14:textId="77777777" w:rsidR="00C14B55" w:rsidRDefault="00C14B55" w:rsidP="00C14B55"/>
          <w:p w14:paraId="32A4ACDF" w14:textId="77777777" w:rsidR="00C14B55" w:rsidRDefault="00C14B55" w:rsidP="00C14B55">
            <w:pPr>
              <w:rPr>
                <w:b/>
                <w:bCs/>
              </w:rPr>
            </w:pPr>
            <w:r w:rsidRPr="45113462">
              <w:rPr>
                <w:b/>
                <w:bCs/>
              </w:rPr>
              <w:t>Documents associés :</w:t>
            </w:r>
          </w:p>
          <w:p w14:paraId="7288B7EE" w14:textId="77777777" w:rsidR="00C14B55" w:rsidRDefault="00C14B55" w:rsidP="00C14B55">
            <w:pPr>
              <w:rPr>
                <w:b/>
                <w:bCs/>
              </w:rPr>
            </w:pPr>
            <w:r>
              <w:t>Mode opératoire N°1 – Prélèvement de matière première solide transportée en benne ou en citerne vrac</w:t>
            </w:r>
          </w:p>
          <w:p w14:paraId="02052C43" w14:textId="77777777" w:rsidR="00C14B55" w:rsidRDefault="00C14B55" w:rsidP="00C14B55">
            <w:r>
              <w:t xml:space="preserve">Mode opératoire N°2  – Prélèvement de matière première solide conditionnée en grands contenants (exemple : </w:t>
            </w:r>
            <w:proofErr w:type="spellStart"/>
            <w:r>
              <w:t>big</w:t>
            </w:r>
            <w:proofErr w:type="spellEnd"/>
            <w:r>
              <w:t xml:space="preserve"> bag) </w:t>
            </w:r>
          </w:p>
          <w:p w14:paraId="1B7FB120" w14:textId="77777777" w:rsidR="00C14B55" w:rsidRDefault="00C14B55" w:rsidP="00C14B55">
            <w:r>
              <w:t xml:space="preserve">Mode opératoire N°3  – Prélèvement de matière première solide conditionnée en petits contenants (exemple : sac) </w:t>
            </w:r>
          </w:p>
          <w:p w14:paraId="0CBAE79B" w14:textId="77777777" w:rsidR="00C14B55" w:rsidRDefault="00C14B55" w:rsidP="00C14B55">
            <w:r>
              <w:t>Mode opératoire N°4  – Prélèvement de matière première liquide transportée en citerne – vrac</w:t>
            </w:r>
          </w:p>
          <w:p w14:paraId="7953DAA8" w14:textId="77777777" w:rsidR="00C14B55" w:rsidRDefault="00C14B55" w:rsidP="00C14B55">
            <w:r>
              <w:t xml:space="preserve">Mode opératoire N°5  – Prélèvement de matière première liquide conditionnée en grands contenants (exemple : IBC) </w:t>
            </w:r>
          </w:p>
          <w:p w14:paraId="20F84576" w14:textId="77777777" w:rsidR="00C14B55" w:rsidRPr="009D6DE9" w:rsidRDefault="00C14B55" w:rsidP="00C14B55">
            <w:r>
              <w:t xml:space="preserve">Mode opératoire N°6  – Prélèvement de matière première liquide conditionnée en petits contenants (exemple : bidons) </w:t>
            </w:r>
          </w:p>
          <w:p w14:paraId="6F8D7F07" w14:textId="77777777" w:rsidR="00C14B55" w:rsidRPr="008E6035" w:rsidRDefault="00C14B55" w:rsidP="00C14B55">
            <w:pPr>
              <w:spacing w:before="240"/>
              <w:rPr>
                <w:b/>
              </w:rPr>
            </w:pPr>
            <w:r w:rsidRPr="008E6035">
              <w:rPr>
                <w:b/>
              </w:rPr>
              <w:t>Ma</w:t>
            </w:r>
            <w:r>
              <w:rPr>
                <w:b/>
              </w:rPr>
              <w:t>t</w:t>
            </w:r>
            <w:r w:rsidRPr="008E6035">
              <w:rPr>
                <w:b/>
              </w:rPr>
              <w:t>rices considérées :</w:t>
            </w:r>
          </w:p>
          <w:p w14:paraId="224F3478" w14:textId="77777777" w:rsidR="00C14B55" w:rsidRPr="000A39E3" w:rsidRDefault="00C14B55" w:rsidP="00C14B55">
            <w:pPr>
              <w:pStyle w:val="Paragraphedeliste"/>
              <w:numPr>
                <w:ilvl w:val="0"/>
                <w:numId w:val="3"/>
              </w:numPr>
              <w:rPr>
                <w:b/>
              </w:rPr>
            </w:pPr>
            <w:r w:rsidRPr="000A39E3">
              <w:rPr>
                <w:b/>
              </w:rPr>
              <w:t xml:space="preserve">Originale végétale : </w:t>
            </w:r>
          </w:p>
          <w:p w14:paraId="539C9C0F" w14:textId="77777777" w:rsidR="00C14B55" w:rsidRDefault="006853FD" w:rsidP="00C14B55">
            <w:pPr>
              <w:ind w:left="1080"/>
            </w:pPr>
            <w:sdt>
              <w:sdtPr>
                <w:rPr>
                  <w:rFonts w:ascii="MS Gothic" w:eastAsia="MS Gothic" w:hAnsi="MS Gothic"/>
                </w:rPr>
                <w:id w:val="77953813"/>
                <w14:checkbox>
                  <w14:checked w14:val="0"/>
                  <w14:checkedState w14:val="2612" w14:font="MS Gothic"/>
                  <w14:uncheckedState w14:val="2610" w14:font="MS Gothic"/>
                </w14:checkbox>
              </w:sdtPr>
              <w:sdtEndPr/>
              <w:sdtContent>
                <w:r w:rsidR="00C14B55">
                  <w:rPr>
                    <w:rFonts w:ascii="MS Gothic" w:eastAsia="MS Gothic" w:hAnsi="MS Gothic" w:hint="eastAsia"/>
                  </w:rPr>
                  <w:t>☐</w:t>
                </w:r>
              </w:sdtContent>
            </w:sdt>
            <w:r w:rsidR="00C14B55">
              <w:t xml:space="preserve"> Céréales et graminées</w:t>
            </w:r>
          </w:p>
          <w:p w14:paraId="3A1BDBB1" w14:textId="77777777" w:rsidR="00C14B55" w:rsidRDefault="006853FD" w:rsidP="00C14B55">
            <w:pPr>
              <w:ind w:left="1080"/>
            </w:pPr>
            <w:sdt>
              <w:sdtPr>
                <w:rPr>
                  <w:rFonts w:ascii="MS Gothic" w:eastAsia="MS Gothic" w:hAnsi="MS Gothic"/>
                </w:rPr>
                <w:id w:val="242617704"/>
                <w14:checkbox>
                  <w14:checked w14:val="0"/>
                  <w14:checkedState w14:val="2612" w14:font="MS Gothic"/>
                  <w14:uncheckedState w14:val="2610" w14:font="MS Gothic"/>
                </w14:checkbox>
              </w:sdtPr>
              <w:sdtEndPr/>
              <w:sdtContent>
                <w:r w:rsidR="00C14B55">
                  <w:rPr>
                    <w:rFonts w:ascii="MS Gothic" w:eastAsia="MS Gothic" w:hAnsi="MS Gothic" w:hint="eastAsia"/>
                  </w:rPr>
                  <w:t>☐</w:t>
                </w:r>
              </w:sdtContent>
            </w:sdt>
            <w:r w:rsidR="00C14B55">
              <w:t xml:space="preserve"> Légumineuses</w:t>
            </w:r>
          </w:p>
          <w:p w14:paraId="59C7F2E3" w14:textId="77777777" w:rsidR="00C14B55" w:rsidRDefault="006853FD" w:rsidP="00C14B55">
            <w:pPr>
              <w:ind w:left="1080"/>
            </w:pPr>
            <w:sdt>
              <w:sdtPr>
                <w:rPr>
                  <w:rFonts w:ascii="MS Gothic" w:eastAsia="MS Gothic" w:hAnsi="MS Gothic"/>
                </w:rPr>
                <w:id w:val="-1500566509"/>
                <w14:checkbox>
                  <w14:checked w14:val="0"/>
                  <w14:checkedState w14:val="2612" w14:font="MS Gothic"/>
                  <w14:uncheckedState w14:val="2610" w14:font="MS Gothic"/>
                </w14:checkbox>
              </w:sdtPr>
              <w:sdtEndPr/>
              <w:sdtContent>
                <w:r w:rsidR="00C14B55">
                  <w:rPr>
                    <w:rFonts w:ascii="MS Gothic" w:eastAsia="MS Gothic" w:hAnsi="MS Gothic" w:hint="eastAsia"/>
                  </w:rPr>
                  <w:t>☐</w:t>
                </w:r>
              </w:sdtContent>
            </w:sdt>
            <w:r w:rsidR="00C14B55">
              <w:t xml:space="preserve"> Oléagineux</w:t>
            </w:r>
          </w:p>
          <w:p w14:paraId="66BDC348" w14:textId="77777777" w:rsidR="00C14B55" w:rsidRDefault="006853FD" w:rsidP="00C14B55">
            <w:pPr>
              <w:ind w:left="1080"/>
            </w:pPr>
            <w:sdt>
              <w:sdtPr>
                <w:rPr>
                  <w:rFonts w:ascii="MS Gothic" w:eastAsia="MS Gothic" w:hAnsi="MS Gothic"/>
                </w:rPr>
                <w:id w:val="544792110"/>
                <w14:checkbox>
                  <w14:checked w14:val="0"/>
                  <w14:checkedState w14:val="2612" w14:font="MS Gothic"/>
                  <w14:uncheckedState w14:val="2610" w14:font="MS Gothic"/>
                </w14:checkbox>
              </w:sdtPr>
              <w:sdtEndPr/>
              <w:sdtContent>
                <w:r w:rsidR="00C14B55">
                  <w:rPr>
                    <w:rFonts w:ascii="MS Gothic" w:eastAsia="MS Gothic" w:hAnsi="MS Gothic" w:hint="eastAsia"/>
                  </w:rPr>
                  <w:t>☐</w:t>
                </w:r>
              </w:sdtContent>
            </w:sdt>
            <w:r w:rsidR="00C14B55">
              <w:t xml:space="preserve"> Fruits </w:t>
            </w:r>
          </w:p>
          <w:p w14:paraId="18F992AD" w14:textId="77777777" w:rsidR="00C14B55" w:rsidRDefault="006853FD" w:rsidP="00C14B55">
            <w:pPr>
              <w:ind w:left="1080"/>
            </w:pPr>
            <w:sdt>
              <w:sdtPr>
                <w:rPr>
                  <w:rFonts w:ascii="MS Gothic" w:eastAsia="MS Gothic" w:hAnsi="MS Gothic"/>
                </w:rPr>
                <w:id w:val="-49995391"/>
                <w14:checkbox>
                  <w14:checked w14:val="0"/>
                  <w14:checkedState w14:val="2612" w14:font="MS Gothic"/>
                  <w14:uncheckedState w14:val="2610" w14:font="MS Gothic"/>
                </w14:checkbox>
              </w:sdtPr>
              <w:sdtEndPr/>
              <w:sdtContent>
                <w:r w:rsidR="00C14B55">
                  <w:rPr>
                    <w:rFonts w:ascii="MS Gothic" w:eastAsia="MS Gothic" w:hAnsi="MS Gothic" w:hint="eastAsia"/>
                  </w:rPr>
                  <w:t>☐</w:t>
                </w:r>
              </w:sdtContent>
            </w:sdt>
            <w:r w:rsidR="00C14B55">
              <w:t xml:space="preserve"> Légumes </w:t>
            </w:r>
          </w:p>
          <w:p w14:paraId="3A6D577D" w14:textId="77777777" w:rsidR="00C14B55" w:rsidRDefault="006853FD" w:rsidP="00C14B55">
            <w:pPr>
              <w:ind w:left="1080"/>
            </w:pPr>
            <w:sdt>
              <w:sdtPr>
                <w:rPr>
                  <w:rFonts w:ascii="MS Gothic" w:eastAsia="MS Gothic" w:hAnsi="MS Gothic"/>
                </w:rPr>
                <w:id w:val="-1876066420"/>
                <w14:checkbox>
                  <w14:checked w14:val="0"/>
                  <w14:checkedState w14:val="2612" w14:font="MS Gothic"/>
                  <w14:uncheckedState w14:val="2610" w14:font="MS Gothic"/>
                </w14:checkbox>
              </w:sdtPr>
              <w:sdtEndPr/>
              <w:sdtContent>
                <w:r w:rsidR="00C14B55">
                  <w:rPr>
                    <w:rFonts w:ascii="MS Gothic" w:eastAsia="MS Gothic" w:hAnsi="MS Gothic" w:hint="eastAsia"/>
                  </w:rPr>
                  <w:t>☐</w:t>
                </w:r>
              </w:sdtContent>
            </w:sdt>
            <w:r w:rsidR="00C14B55">
              <w:t xml:space="preserve"> Epices/ herbes </w:t>
            </w:r>
          </w:p>
          <w:p w14:paraId="371DD278" w14:textId="0FC22649" w:rsidR="00556ECF" w:rsidRPr="00B1124E" w:rsidRDefault="00556ECF" w:rsidP="00C14B55">
            <w:r>
              <w:rPr>
                <w:b/>
              </w:rPr>
              <w:lastRenderedPageBreak/>
              <w:t>Conditionnement de la matrice</w:t>
            </w:r>
            <w:r w:rsidRPr="00BD7390">
              <w:rPr>
                <w:b/>
              </w:rPr>
              <w:t> :</w:t>
            </w:r>
          </w:p>
          <w:p w14:paraId="0E2014B9" w14:textId="77777777" w:rsidR="00556ECF" w:rsidRDefault="006853FD" w:rsidP="00556ECF">
            <w:pPr>
              <w:ind w:left="360"/>
            </w:pPr>
            <w:sdt>
              <w:sdtPr>
                <w:rPr>
                  <w:rFonts w:ascii="MS Gothic" w:eastAsia="MS Gothic" w:hAnsi="MS Gothic"/>
                </w:rPr>
                <w:id w:val="257794027"/>
                <w14:checkbox>
                  <w14:checked w14:val="1"/>
                  <w14:checkedState w14:val="2612" w14:font="MS Gothic"/>
                  <w14:uncheckedState w14:val="2610" w14:font="MS Gothic"/>
                </w14:checkbox>
              </w:sdtPr>
              <w:sdtEndPr/>
              <w:sdtContent>
                <w:r w:rsidR="00556ECF">
                  <w:rPr>
                    <w:rFonts w:ascii="MS Gothic" w:eastAsia="MS Gothic" w:hAnsi="MS Gothic" w:hint="eastAsia"/>
                  </w:rPr>
                  <w:t>☒</w:t>
                </w:r>
              </w:sdtContent>
            </w:sdt>
            <w:r w:rsidR="00556ECF" w:rsidRPr="000F073B">
              <w:t xml:space="preserve"> Vrac</w:t>
            </w:r>
          </w:p>
          <w:p w14:paraId="7FC7A97C" w14:textId="77777777" w:rsidR="00556ECF" w:rsidRDefault="006853FD" w:rsidP="00556ECF">
            <w:pPr>
              <w:ind w:left="360"/>
              <w:rPr>
                <w:b/>
              </w:rPr>
            </w:pPr>
            <w:sdt>
              <w:sdtPr>
                <w:rPr>
                  <w:rFonts w:ascii="MS Gothic" w:eastAsia="MS Gothic" w:hAnsi="MS Gothic"/>
                </w:rPr>
                <w:id w:val="1844514787"/>
                <w14:checkbox>
                  <w14:checked w14:val="0"/>
                  <w14:checkedState w14:val="2612" w14:font="MS Gothic"/>
                  <w14:uncheckedState w14:val="2610" w14:font="MS Gothic"/>
                </w14:checkbox>
              </w:sdtPr>
              <w:sdtEndPr/>
              <w:sdtContent>
                <w:r w:rsidR="00556ECF">
                  <w:rPr>
                    <w:rFonts w:ascii="MS Gothic" w:eastAsia="MS Gothic" w:hAnsi="MS Gothic" w:hint="eastAsia"/>
                  </w:rPr>
                  <w:t>☐</w:t>
                </w:r>
              </w:sdtContent>
            </w:sdt>
            <w:r w:rsidR="00556ECF" w:rsidRPr="000F073B">
              <w:t xml:space="preserve"> Conditionné</w:t>
            </w:r>
            <w:r w:rsidR="00556ECF" w:rsidRPr="007414A8">
              <w:rPr>
                <w:b/>
              </w:rPr>
              <w:t xml:space="preserve"> </w:t>
            </w:r>
          </w:p>
          <w:p w14:paraId="29BE07AA" w14:textId="77777777" w:rsidR="00556ECF" w:rsidRPr="00BD7390" w:rsidRDefault="00556ECF" w:rsidP="00556ECF">
            <w:pPr>
              <w:rPr>
                <w:b/>
              </w:rPr>
            </w:pPr>
            <w:r w:rsidRPr="00BD7390">
              <w:rPr>
                <w:b/>
              </w:rPr>
              <w:t xml:space="preserve">Méthode </w:t>
            </w:r>
            <w:r>
              <w:rPr>
                <w:b/>
              </w:rPr>
              <w:t>d’échantillonnage</w:t>
            </w:r>
            <w:r w:rsidRPr="00BD7390">
              <w:rPr>
                <w:b/>
              </w:rPr>
              <w:t> :</w:t>
            </w:r>
          </w:p>
          <w:p w14:paraId="7A38C3EB" w14:textId="77777777" w:rsidR="00556ECF" w:rsidRPr="000F073B" w:rsidRDefault="006853FD" w:rsidP="00556ECF">
            <w:pPr>
              <w:ind w:left="360"/>
            </w:pPr>
            <w:sdt>
              <w:sdtPr>
                <w:rPr>
                  <w:rFonts w:ascii="MS Gothic" w:eastAsia="MS Gothic" w:hAnsi="MS Gothic"/>
                </w:rPr>
                <w:id w:val="-106427005"/>
                <w14:checkbox>
                  <w14:checked w14:val="0"/>
                  <w14:checkedState w14:val="2612" w14:font="MS Gothic"/>
                  <w14:uncheckedState w14:val="2610" w14:font="MS Gothic"/>
                </w14:checkbox>
              </w:sdtPr>
              <w:sdtEndPr/>
              <w:sdtContent>
                <w:r w:rsidR="00556ECF">
                  <w:rPr>
                    <w:rFonts w:ascii="MS Gothic" w:eastAsia="MS Gothic" w:hAnsi="MS Gothic" w:hint="eastAsia"/>
                  </w:rPr>
                  <w:t>☐</w:t>
                </w:r>
              </w:sdtContent>
            </w:sdt>
            <w:r w:rsidR="00556ECF" w:rsidRPr="000F073B">
              <w:t xml:space="preserve"> </w:t>
            </w:r>
            <w:r w:rsidR="00556ECF">
              <w:t>Statique</w:t>
            </w:r>
          </w:p>
          <w:p w14:paraId="6EC1134B" w14:textId="77777777" w:rsidR="00556ECF" w:rsidRDefault="006853FD" w:rsidP="00556ECF">
            <w:pPr>
              <w:ind w:firstLine="360"/>
              <w:rPr>
                <w:b/>
                <w:u w:val="single"/>
              </w:rPr>
            </w:pPr>
            <w:sdt>
              <w:sdtPr>
                <w:rPr>
                  <w:rFonts w:ascii="MS Gothic" w:eastAsia="MS Gothic" w:hAnsi="MS Gothic"/>
                </w:rPr>
                <w:id w:val="-1798282826"/>
                <w14:checkbox>
                  <w14:checked w14:val="0"/>
                  <w14:checkedState w14:val="2612" w14:font="MS Gothic"/>
                  <w14:uncheckedState w14:val="2610" w14:font="MS Gothic"/>
                </w14:checkbox>
              </w:sdtPr>
              <w:sdtEndPr/>
              <w:sdtContent>
                <w:r w:rsidR="00556ECF">
                  <w:rPr>
                    <w:rFonts w:ascii="MS Gothic" w:eastAsia="MS Gothic" w:hAnsi="MS Gothic" w:hint="eastAsia"/>
                  </w:rPr>
                  <w:t>☐</w:t>
                </w:r>
              </w:sdtContent>
            </w:sdt>
            <w:r w:rsidR="00556ECF" w:rsidRPr="000F073B">
              <w:t xml:space="preserve"> Con</w:t>
            </w:r>
            <w:r w:rsidR="00556ECF">
              <w:t>tinue</w:t>
            </w:r>
            <w:r w:rsidR="00556ECF">
              <w:rPr>
                <w:b/>
                <w:u w:val="single"/>
              </w:rPr>
              <w:t xml:space="preserve"> </w:t>
            </w:r>
          </w:p>
          <w:p w14:paraId="000E0715" w14:textId="77777777" w:rsidR="00556ECF" w:rsidRDefault="00556ECF" w:rsidP="00556ECF">
            <w:pPr>
              <w:ind w:firstLine="360"/>
              <w:rPr>
                <w:b/>
                <w:u w:val="single"/>
              </w:rPr>
            </w:pPr>
          </w:p>
          <w:p w14:paraId="35325439" w14:textId="15B28D0E" w:rsidR="00556ECF" w:rsidRDefault="00556ECF" w:rsidP="00556ECF">
            <w:pPr>
              <w:pStyle w:val="Paragraphedeliste"/>
              <w:numPr>
                <w:ilvl w:val="0"/>
                <w:numId w:val="1"/>
              </w:numPr>
            </w:pPr>
            <w:r w:rsidRPr="002D57A1">
              <w:rPr>
                <w:b/>
              </w:rPr>
              <w:t>Nb d’échantillons primaires</w:t>
            </w:r>
            <w:r>
              <w:t> : 1 ou plusieurs</w:t>
            </w:r>
          </w:p>
          <w:p w14:paraId="66D5CCE6" w14:textId="328C9A89" w:rsidR="00556ECF" w:rsidRDefault="00556ECF" w:rsidP="00556ECF">
            <w:pPr>
              <w:pStyle w:val="Paragraphedeliste"/>
              <w:numPr>
                <w:ilvl w:val="0"/>
                <w:numId w:val="1"/>
              </w:numPr>
              <w:rPr>
                <w:b/>
              </w:rPr>
            </w:pPr>
            <w:r w:rsidRPr="00145BFE">
              <w:rPr>
                <w:b/>
              </w:rPr>
              <w:t xml:space="preserve">Quantité : </w:t>
            </w:r>
            <w:r>
              <w:t>500 g</w:t>
            </w:r>
          </w:p>
          <w:p w14:paraId="332271E4" w14:textId="4B1283C3" w:rsidR="00556ECF" w:rsidRPr="0069368F" w:rsidRDefault="00556ECF" w:rsidP="00556ECF">
            <w:pPr>
              <w:pStyle w:val="Paragraphedeliste"/>
              <w:numPr>
                <w:ilvl w:val="0"/>
                <w:numId w:val="1"/>
              </w:numPr>
              <w:rPr>
                <w:b/>
              </w:rPr>
            </w:pPr>
            <w:r w:rsidRPr="00145BFE">
              <w:rPr>
                <w:b/>
              </w:rPr>
              <w:t xml:space="preserve">Fréquence : </w:t>
            </w:r>
            <w:r>
              <w:t>/</w:t>
            </w:r>
          </w:p>
          <w:p w14:paraId="4B78059A" w14:textId="0950002F" w:rsidR="00556ECF" w:rsidRPr="0069368F" w:rsidRDefault="00556ECF" w:rsidP="00556ECF">
            <w:pPr>
              <w:pStyle w:val="Paragraphedeliste"/>
              <w:numPr>
                <w:ilvl w:val="0"/>
                <w:numId w:val="1"/>
              </w:numPr>
            </w:pPr>
            <w:r w:rsidRPr="00145BFE">
              <w:rPr>
                <w:b/>
              </w:rPr>
              <w:t>Outils de prélèvement :</w:t>
            </w:r>
            <w:r>
              <w:t xml:space="preserve"> matériel désinfecté</w:t>
            </w:r>
            <w:r w:rsidR="00B1124E">
              <w:t xml:space="preserve"> ou en condition stérile pour des analyses bactériologiques</w:t>
            </w:r>
          </w:p>
          <w:p w14:paraId="567BD39D" w14:textId="42123936" w:rsidR="00556ECF" w:rsidRDefault="00556ECF" w:rsidP="00556ECF">
            <w:pPr>
              <w:pStyle w:val="Paragraphedeliste"/>
              <w:numPr>
                <w:ilvl w:val="0"/>
                <w:numId w:val="1"/>
              </w:numPr>
            </w:pPr>
            <w:r w:rsidRPr="00145BFE">
              <w:rPr>
                <w:b/>
              </w:rPr>
              <w:t>Délai de mise en analyse :</w:t>
            </w:r>
            <w:r>
              <w:t xml:space="preserve"> </w:t>
            </w:r>
            <w:r w:rsidR="00B1124E">
              <w:t>/</w:t>
            </w:r>
          </w:p>
          <w:p w14:paraId="677212BD" w14:textId="77777777" w:rsidR="00556ECF" w:rsidRDefault="00556ECF" w:rsidP="00556ECF">
            <w:pPr>
              <w:pStyle w:val="Paragraphedeliste"/>
            </w:pPr>
          </w:p>
          <w:p w14:paraId="1E45BB4C" w14:textId="77777777" w:rsidR="00556ECF" w:rsidRPr="00B73151" w:rsidRDefault="00556ECF" w:rsidP="00556ECF">
            <w:pPr>
              <w:rPr>
                <w:b/>
                <w:u w:val="single"/>
              </w:rPr>
            </w:pPr>
            <w:r w:rsidRPr="00B73151">
              <w:rPr>
                <w:b/>
                <w:u w:val="single"/>
              </w:rPr>
              <w:t>Quels éléments de réponse sont exp</w:t>
            </w:r>
            <w:r>
              <w:rPr>
                <w:b/>
                <w:u w:val="single"/>
              </w:rPr>
              <w:t>licités dans le document ?</w:t>
            </w:r>
          </w:p>
          <w:p w14:paraId="742F15E4" w14:textId="47D69EA3" w:rsidR="00556ECF" w:rsidRPr="000A39E3" w:rsidRDefault="006853FD" w:rsidP="00556ECF">
            <w:pPr>
              <w:spacing w:before="240"/>
              <w:ind w:firstLine="348"/>
              <w:rPr>
                <w:b/>
              </w:rPr>
            </w:pPr>
            <w:sdt>
              <w:sdtPr>
                <w:rPr>
                  <w:rFonts w:ascii="MS Gothic" w:eastAsia="MS Gothic" w:hAnsi="MS Gothic"/>
                </w:rPr>
                <w:id w:val="1152485977"/>
                <w14:checkbox>
                  <w14:checked w14:val="1"/>
                  <w14:checkedState w14:val="2612" w14:font="MS Gothic"/>
                  <w14:uncheckedState w14:val="2610" w14:font="MS Gothic"/>
                </w14:checkbox>
              </w:sdtPr>
              <w:sdtEndPr/>
              <w:sdtContent>
                <w:r w:rsidR="00B1124E">
                  <w:rPr>
                    <w:rFonts w:ascii="MS Gothic" w:eastAsia="MS Gothic" w:hAnsi="MS Gothic" w:hint="eastAsia"/>
                  </w:rPr>
                  <w:t>☒</w:t>
                </w:r>
              </w:sdtContent>
            </w:sdt>
            <w:r w:rsidR="00556ECF" w:rsidRPr="000A39E3">
              <w:t xml:space="preserve"> </w:t>
            </w:r>
            <w:r w:rsidR="00556ECF" w:rsidRPr="00B75E96">
              <w:rPr>
                <w:b/>
              </w:rPr>
              <w:t>Représentativité d’échantillonnage</w:t>
            </w:r>
            <w:r w:rsidR="00556ECF">
              <w:t xml:space="preserve"> </w:t>
            </w:r>
            <w:r w:rsidR="00556ECF" w:rsidRPr="00707DDC">
              <w:t>(quantité, nb d’échantillons primaires, statistique,…)</w:t>
            </w:r>
          </w:p>
          <w:p w14:paraId="4D67D060" w14:textId="5D0E4392" w:rsidR="00556ECF" w:rsidRDefault="00B1124E" w:rsidP="00556ECF">
            <w:pPr>
              <w:pStyle w:val="Paragraphedeliste"/>
              <w:numPr>
                <w:ilvl w:val="1"/>
                <w:numId w:val="1"/>
              </w:numPr>
              <w:ind w:left="708"/>
            </w:pPr>
            <w:r>
              <w:t>500g minimum pour une analyse de laboratoire sauf pour mycotoxine et OMG</w:t>
            </w:r>
          </w:p>
          <w:p w14:paraId="22B1D927" w14:textId="20C8D82D" w:rsidR="00556ECF" w:rsidRPr="00B73151" w:rsidRDefault="006853FD" w:rsidP="00556ECF">
            <w:pPr>
              <w:spacing w:before="240"/>
              <w:ind w:firstLine="348"/>
            </w:pPr>
            <w:sdt>
              <w:sdtPr>
                <w:rPr>
                  <w:rFonts w:ascii="MS Gothic" w:eastAsia="MS Gothic" w:hAnsi="MS Gothic"/>
                </w:rPr>
                <w:id w:val="-894581757"/>
                <w14:checkbox>
                  <w14:checked w14:val="1"/>
                  <w14:checkedState w14:val="2612" w14:font="MS Gothic"/>
                  <w14:uncheckedState w14:val="2610" w14:font="MS Gothic"/>
                </w14:checkbox>
              </w:sdtPr>
              <w:sdtEndPr/>
              <w:sdtContent>
                <w:r w:rsidR="00B1124E">
                  <w:rPr>
                    <w:rFonts w:ascii="MS Gothic" w:eastAsia="MS Gothic" w:hAnsi="MS Gothic" w:hint="eastAsia"/>
                  </w:rPr>
                  <w:t>☒</w:t>
                </w:r>
              </w:sdtContent>
            </w:sdt>
            <w:r w:rsidR="00556ECF" w:rsidRPr="00B73151">
              <w:t xml:space="preserve"> </w:t>
            </w:r>
            <w:r w:rsidR="00556ECF" w:rsidRPr="00B73151">
              <w:rPr>
                <w:b/>
              </w:rPr>
              <w:t xml:space="preserve">Méthode d’échantillonnage </w:t>
            </w:r>
            <w:r w:rsidR="00556ECF" w:rsidRPr="00B73151">
              <w:t>(technique, outils, plan d’échantillonnage, fréquence…)</w:t>
            </w:r>
          </w:p>
          <w:p w14:paraId="20590232" w14:textId="77777777" w:rsidR="00B1124E" w:rsidRDefault="00B1124E" w:rsidP="00556ECF">
            <w:pPr>
              <w:pStyle w:val="Paragraphedeliste"/>
              <w:numPr>
                <w:ilvl w:val="1"/>
                <w:numId w:val="1"/>
              </w:numPr>
              <w:ind w:left="708"/>
            </w:pPr>
            <w:r>
              <w:t xml:space="preserve">Règle de prélèvement : </w:t>
            </w:r>
          </w:p>
          <w:p w14:paraId="1D9A3AA6" w14:textId="77777777" w:rsidR="00B1124E" w:rsidRDefault="00B1124E" w:rsidP="00B1124E">
            <w:pPr>
              <w:ind w:left="348"/>
              <w:rPr>
                <w:rFonts w:cstheme="minorHAnsi"/>
                <w:shd w:val="clear" w:color="auto" w:fill="FAF9F8"/>
              </w:rPr>
            </w:pPr>
            <w:r w:rsidRPr="00B1124E">
              <w:rPr>
                <w:rFonts w:cstheme="minorHAnsi"/>
                <w:shd w:val="clear" w:color="auto" w:fill="FAF9F8"/>
              </w:rPr>
              <w:t xml:space="preserve">•Règle N°1 : l’échantillon divisé transmis au laboratoire d’analyse doit permettre la réalisation de l’analyse initiale, et une analyse complémentaire en cas de besoin.  </w:t>
            </w:r>
          </w:p>
          <w:p w14:paraId="1BE484B0" w14:textId="40C8BF1B" w:rsidR="00556ECF" w:rsidRPr="00B1124E" w:rsidRDefault="00B1124E" w:rsidP="00B1124E">
            <w:pPr>
              <w:ind w:left="348"/>
              <w:rPr>
                <w:rFonts w:cstheme="minorHAnsi"/>
              </w:rPr>
            </w:pPr>
            <w:r w:rsidRPr="00B1124E">
              <w:rPr>
                <w:rFonts w:cstheme="minorHAnsi"/>
                <w:shd w:val="clear" w:color="auto" w:fill="FAF9F8"/>
              </w:rPr>
              <w:t>•Règle N°2 : cet échantillon initial doit permettre de constituer 2 échantillons divisés répondant aux exigences définis dans la règle N°1. •Règle N°3 : les prélèvements unitaires doivent permettre de constituer l’échantillon initial répondant aux exigences définis dans la règle N°2.</w:t>
            </w:r>
          </w:p>
          <w:p w14:paraId="28C30D69" w14:textId="7216F19D" w:rsidR="00556ECF" w:rsidRPr="00B73151" w:rsidRDefault="006853FD" w:rsidP="00556ECF">
            <w:pPr>
              <w:spacing w:before="240"/>
              <w:ind w:firstLine="348"/>
            </w:pPr>
            <w:sdt>
              <w:sdtPr>
                <w:rPr>
                  <w:rFonts w:ascii="MS Gothic" w:eastAsia="MS Gothic" w:hAnsi="MS Gothic"/>
                </w:rPr>
                <w:id w:val="-883943713"/>
                <w14:checkbox>
                  <w14:checked w14:val="1"/>
                  <w14:checkedState w14:val="2612" w14:font="MS Gothic"/>
                  <w14:uncheckedState w14:val="2610" w14:font="MS Gothic"/>
                </w14:checkbox>
              </w:sdtPr>
              <w:sdtEndPr/>
              <w:sdtContent>
                <w:r w:rsidR="00B1124E">
                  <w:rPr>
                    <w:rFonts w:ascii="MS Gothic" w:eastAsia="MS Gothic" w:hAnsi="MS Gothic" w:hint="eastAsia"/>
                  </w:rPr>
                  <w:t>☒</w:t>
                </w:r>
              </w:sdtContent>
            </w:sdt>
            <w:r w:rsidR="00556ECF" w:rsidRPr="00B73151">
              <w:rPr>
                <w:b/>
              </w:rPr>
              <w:t xml:space="preserve"> Contamination</w:t>
            </w:r>
            <w:r w:rsidR="00556ECF" w:rsidRPr="00B73151">
              <w:t xml:space="preserve"> (contenants non adaptés, contamination croisée…)</w:t>
            </w:r>
          </w:p>
          <w:p w14:paraId="5DE634D5" w14:textId="4FFD3624" w:rsidR="00556ECF" w:rsidRDefault="00B1124E" w:rsidP="00556ECF">
            <w:pPr>
              <w:pStyle w:val="Paragraphedeliste"/>
              <w:numPr>
                <w:ilvl w:val="1"/>
                <w:numId w:val="1"/>
              </w:numPr>
              <w:ind w:left="708"/>
            </w:pPr>
            <w:r>
              <w:t>Contenant stérile et matériel désinfecté et en bon état</w:t>
            </w:r>
          </w:p>
          <w:p w14:paraId="0A37501D" w14:textId="2F8F4B16" w:rsidR="00556ECF" w:rsidRDefault="006853FD" w:rsidP="00B1124E">
            <w:pPr>
              <w:spacing w:before="240"/>
              <w:ind w:firstLine="348"/>
            </w:pPr>
            <w:sdt>
              <w:sdtPr>
                <w:rPr>
                  <w:rFonts w:ascii="MS Gothic" w:eastAsia="MS Gothic" w:hAnsi="MS Gothic"/>
                </w:rPr>
                <w:id w:val="-898445128"/>
                <w14:checkbox>
                  <w14:checked w14:val="0"/>
                  <w14:checkedState w14:val="2612" w14:font="MS Gothic"/>
                  <w14:uncheckedState w14:val="2610" w14:font="MS Gothic"/>
                </w14:checkbox>
              </w:sdtPr>
              <w:sdtEndPr/>
              <w:sdtContent>
                <w:r w:rsidR="00556ECF" w:rsidRPr="00B73151">
                  <w:rPr>
                    <w:rFonts w:ascii="MS Gothic" w:eastAsia="MS Gothic" w:hAnsi="MS Gothic"/>
                  </w:rPr>
                  <w:t>☐</w:t>
                </w:r>
              </w:sdtContent>
            </w:sdt>
            <w:r w:rsidR="00556ECF" w:rsidRPr="6C49900A">
              <w:rPr>
                <w:b/>
                <w:bCs/>
              </w:rPr>
              <w:t xml:space="preserve"> Application/Analyse</w:t>
            </w:r>
            <w:r w:rsidR="00556ECF" w:rsidRPr="00B73151">
              <w:t xml:space="preserve"> (délai avant mise en analyse, conditions de conservation, stockage, stabilité du prélèvement…)</w:t>
            </w:r>
          </w:p>
        </w:tc>
      </w:tr>
    </w:tbl>
    <w:p w14:paraId="23FAEAFB" w14:textId="117DC978" w:rsidR="00EA5C20" w:rsidRPr="00556ECF" w:rsidRDefault="00B75E96" w:rsidP="00556ECF">
      <w:pPr>
        <w:spacing w:after="0"/>
      </w:pPr>
      <w:r w:rsidRPr="00556ECF">
        <w:rPr>
          <w:b/>
          <w:u w:val="single"/>
        </w:rPr>
        <w:lastRenderedPageBreak/>
        <w:br w:type="page"/>
      </w:r>
      <w:r w:rsidR="00EA5C20" w:rsidRPr="00AC2F16">
        <w:rPr>
          <w:b/>
          <w:u w:val="single"/>
        </w:rPr>
        <w:lastRenderedPageBreak/>
        <w:t>Synthèse</w:t>
      </w:r>
    </w:p>
    <w:p w14:paraId="3E726A08" w14:textId="77777777" w:rsidR="006639BA" w:rsidRPr="006639BA" w:rsidRDefault="005D3C60" w:rsidP="005D3C60">
      <w:pPr>
        <w:rPr>
          <w:i/>
        </w:rPr>
      </w:pPr>
      <w:r w:rsidRPr="005D3C60">
        <w:rPr>
          <w:b/>
        </w:rPr>
        <w:t>Quelles sont les principales limites du document ? Quelles sont les points forts du document ?</w:t>
      </w:r>
    </w:p>
    <w:tbl>
      <w:tblPr>
        <w:tblStyle w:val="Grilledutableau"/>
        <w:tblW w:w="14359" w:type="dxa"/>
        <w:tblLook w:val="04A0" w:firstRow="1" w:lastRow="0" w:firstColumn="1" w:lastColumn="0" w:noHBand="0" w:noVBand="1"/>
      </w:tblPr>
      <w:tblGrid>
        <w:gridCol w:w="3020"/>
        <w:gridCol w:w="5669"/>
        <w:gridCol w:w="5670"/>
      </w:tblGrid>
      <w:tr w:rsidR="005D3C60" w14:paraId="7FDE0E58" w14:textId="77777777" w:rsidTr="6C49900A">
        <w:tc>
          <w:tcPr>
            <w:tcW w:w="3020" w:type="dxa"/>
          </w:tcPr>
          <w:p w14:paraId="5AE73688" w14:textId="77777777" w:rsidR="005D3C60" w:rsidRPr="005D3C60" w:rsidRDefault="00B14619" w:rsidP="005D3C60">
            <w:pPr>
              <w:jc w:val="center"/>
              <w:rPr>
                <w:b/>
              </w:rPr>
            </w:pPr>
            <w:r>
              <w:rPr>
                <w:b/>
              </w:rPr>
              <w:t>Notions</w:t>
            </w:r>
          </w:p>
        </w:tc>
        <w:tc>
          <w:tcPr>
            <w:tcW w:w="5669" w:type="dxa"/>
          </w:tcPr>
          <w:p w14:paraId="63A0E02B" w14:textId="77777777" w:rsidR="005D3C60" w:rsidRPr="005D3C60" w:rsidRDefault="00B75E96" w:rsidP="00B75E96">
            <w:pPr>
              <w:jc w:val="center"/>
              <w:rPr>
                <w:b/>
              </w:rPr>
            </w:pPr>
            <w:r>
              <w:rPr>
                <w:b/>
              </w:rPr>
              <w:t>Points forts</w:t>
            </w:r>
          </w:p>
        </w:tc>
        <w:tc>
          <w:tcPr>
            <w:tcW w:w="5670" w:type="dxa"/>
          </w:tcPr>
          <w:p w14:paraId="09544768" w14:textId="77777777" w:rsidR="005D3C60" w:rsidRPr="005D3C60" w:rsidRDefault="005D3C60" w:rsidP="00B75E96">
            <w:pPr>
              <w:jc w:val="center"/>
              <w:rPr>
                <w:b/>
              </w:rPr>
            </w:pPr>
            <w:r>
              <w:rPr>
                <w:b/>
              </w:rPr>
              <w:t>Faiblesse</w:t>
            </w:r>
            <w:r w:rsidR="002740B1">
              <w:rPr>
                <w:b/>
              </w:rPr>
              <w:t>s</w:t>
            </w:r>
          </w:p>
        </w:tc>
      </w:tr>
      <w:tr w:rsidR="005D3C60" w14:paraId="698F05D6" w14:textId="77777777" w:rsidTr="00F174F4">
        <w:trPr>
          <w:trHeight w:val="1371"/>
        </w:trPr>
        <w:tc>
          <w:tcPr>
            <w:tcW w:w="3020" w:type="dxa"/>
          </w:tcPr>
          <w:p w14:paraId="3D4DF074" w14:textId="77777777" w:rsidR="005D3C60" w:rsidRPr="006639BA" w:rsidRDefault="00B14619" w:rsidP="00B14619">
            <w:pPr>
              <w:rPr>
                <w:sz w:val="20"/>
              </w:rPr>
            </w:pPr>
            <w:r w:rsidRPr="00BD7390">
              <w:rPr>
                <w:b/>
                <w:sz w:val="20"/>
              </w:rPr>
              <w:t>Représentativité d’échantillonnage</w:t>
            </w:r>
            <w:r w:rsidRPr="006639BA">
              <w:rPr>
                <w:sz w:val="20"/>
              </w:rPr>
              <w:t xml:space="preserve"> (quantité, </w:t>
            </w:r>
            <w:r w:rsidR="006639BA" w:rsidRPr="006639BA">
              <w:rPr>
                <w:sz w:val="20"/>
              </w:rPr>
              <w:t>nb d’</w:t>
            </w:r>
            <w:r w:rsidR="006639BA">
              <w:rPr>
                <w:sz w:val="20"/>
              </w:rPr>
              <w:t xml:space="preserve">échantillons primaires, </w:t>
            </w:r>
            <w:r w:rsidRPr="006639BA">
              <w:rPr>
                <w:sz w:val="20"/>
              </w:rPr>
              <w:t>statistique,…)</w:t>
            </w:r>
          </w:p>
        </w:tc>
        <w:tc>
          <w:tcPr>
            <w:tcW w:w="5669" w:type="dxa"/>
          </w:tcPr>
          <w:p w14:paraId="5B810036" w14:textId="77777777" w:rsidR="00F174F4" w:rsidRDefault="00F174F4" w:rsidP="00F174F4">
            <w:r>
              <w:t>500g minimum pour une analyse de laboratoire sauf pour mycotoxine et OMG</w:t>
            </w:r>
          </w:p>
          <w:p w14:paraId="5A39BBE3" w14:textId="437430CD" w:rsidR="005D3C60" w:rsidRPr="005D3C60" w:rsidRDefault="005D3C60" w:rsidP="005D3C60"/>
        </w:tc>
        <w:tc>
          <w:tcPr>
            <w:tcW w:w="5670" w:type="dxa"/>
          </w:tcPr>
          <w:p w14:paraId="41C8F396" w14:textId="4DE1A96C" w:rsidR="005D3C60" w:rsidRPr="005D3C60" w:rsidRDefault="00F174F4" w:rsidP="005D3C60">
            <w:r>
              <w:t>Pas de statistique, ni de nombre d’échantillons primaires définis (1 ou plusieurs)</w:t>
            </w:r>
          </w:p>
        </w:tc>
      </w:tr>
      <w:tr w:rsidR="005D3C60" w14:paraId="2BA584A3" w14:textId="77777777" w:rsidTr="00F174F4">
        <w:trPr>
          <w:trHeight w:val="2174"/>
        </w:trPr>
        <w:tc>
          <w:tcPr>
            <w:tcW w:w="3020" w:type="dxa"/>
          </w:tcPr>
          <w:p w14:paraId="21165E0E" w14:textId="77777777" w:rsidR="005D3C60" w:rsidRPr="006639BA" w:rsidRDefault="00B14619" w:rsidP="00B14619">
            <w:pPr>
              <w:rPr>
                <w:sz w:val="20"/>
              </w:rPr>
            </w:pPr>
            <w:r w:rsidRPr="00BD7390">
              <w:rPr>
                <w:b/>
                <w:sz w:val="20"/>
              </w:rPr>
              <w:t>Méthode d’échantillonnage</w:t>
            </w:r>
            <w:r w:rsidRPr="006639BA">
              <w:rPr>
                <w:sz w:val="20"/>
              </w:rPr>
              <w:t xml:space="preserve"> (technique, </w:t>
            </w:r>
            <w:r w:rsidR="00D6423A" w:rsidRPr="006639BA">
              <w:rPr>
                <w:sz w:val="20"/>
              </w:rPr>
              <w:t xml:space="preserve">outils, </w:t>
            </w:r>
            <w:r w:rsidRPr="006639BA">
              <w:rPr>
                <w:sz w:val="20"/>
              </w:rPr>
              <w:t>plan d’échantillonnage</w:t>
            </w:r>
            <w:r w:rsidR="006639BA">
              <w:rPr>
                <w:sz w:val="20"/>
              </w:rPr>
              <w:t>, fréquence</w:t>
            </w:r>
            <w:r w:rsidRPr="006639BA">
              <w:rPr>
                <w:sz w:val="20"/>
              </w:rPr>
              <w:t>…)</w:t>
            </w:r>
          </w:p>
        </w:tc>
        <w:tc>
          <w:tcPr>
            <w:tcW w:w="5669" w:type="dxa"/>
            <w:shd w:val="clear" w:color="auto" w:fill="auto"/>
          </w:tcPr>
          <w:p w14:paraId="34989E8C" w14:textId="77777777" w:rsidR="00F174F4" w:rsidRDefault="00F174F4" w:rsidP="00F174F4">
            <w:pPr>
              <w:rPr>
                <w:rFonts w:cstheme="minorHAnsi"/>
                <w:shd w:val="clear" w:color="auto" w:fill="FAF9F8"/>
              </w:rPr>
            </w:pPr>
            <w:r w:rsidRPr="00B1124E">
              <w:rPr>
                <w:rFonts w:cstheme="minorHAnsi"/>
                <w:shd w:val="clear" w:color="auto" w:fill="FAF9F8"/>
              </w:rPr>
              <w:t xml:space="preserve">•Règle N°1 : l’échantillon divisé transmis au laboratoire d’analyse doit permettre la réalisation de l’analyse initiale, et une analyse complémentaire en cas de besoin.  </w:t>
            </w:r>
          </w:p>
          <w:p w14:paraId="53D8B3F7" w14:textId="77777777" w:rsidR="00F174F4" w:rsidRDefault="00F174F4" w:rsidP="00F174F4">
            <w:pPr>
              <w:rPr>
                <w:rFonts w:cstheme="minorHAnsi"/>
                <w:shd w:val="clear" w:color="auto" w:fill="FAF9F8"/>
              </w:rPr>
            </w:pPr>
            <w:r w:rsidRPr="00B1124E">
              <w:rPr>
                <w:rFonts w:cstheme="minorHAnsi"/>
                <w:shd w:val="clear" w:color="auto" w:fill="FAF9F8"/>
              </w:rPr>
              <w:t xml:space="preserve">•Règle N°2 : cet échantillon initial doit permettre de constituer 2 échantillons divisés répondant aux exigences définis dans la règle N°1. </w:t>
            </w:r>
          </w:p>
          <w:p w14:paraId="5E07409E" w14:textId="3B7CE744" w:rsidR="00F174F4" w:rsidRDefault="00F174F4" w:rsidP="00F174F4">
            <w:pPr>
              <w:rPr>
                <w:rFonts w:cstheme="minorHAnsi"/>
                <w:shd w:val="clear" w:color="auto" w:fill="FAF9F8"/>
              </w:rPr>
            </w:pPr>
            <w:r w:rsidRPr="00B1124E">
              <w:rPr>
                <w:rFonts w:cstheme="minorHAnsi"/>
                <w:shd w:val="clear" w:color="auto" w:fill="FAF9F8"/>
              </w:rPr>
              <w:t>•Règle N°3 : les prélèvements unitaires doivent permettre de constituer l’échantillon initial répondant aux exigences définis dans la règle N°2.</w:t>
            </w:r>
          </w:p>
          <w:p w14:paraId="564AB127" w14:textId="77777777" w:rsidR="00F174F4" w:rsidRPr="00B1124E" w:rsidRDefault="00F174F4" w:rsidP="00F174F4">
            <w:pPr>
              <w:rPr>
                <w:rFonts w:cstheme="minorHAnsi"/>
              </w:rPr>
            </w:pPr>
          </w:p>
          <w:p w14:paraId="72A3D3EC" w14:textId="03FE8541" w:rsidR="005D3C60" w:rsidRPr="005D3C60" w:rsidRDefault="00F174F4" w:rsidP="005D3C60">
            <w:r>
              <w:t>Outils en bon état et désinfecté</w:t>
            </w:r>
          </w:p>
        </w:tc>
        <w:tc>
          <w:tcPr>
            <w:tcW w:w="5670" w:type="dxa"/>
            <w:tcBorders>
              <w:bottom w:val="single" w:sz="4" w:space="0" w:color="auto"/>
            </w:tcBorders>
          </w:tcPr>
          <w:p w14:paraId="0D0B940D" w14:textId="2478B193" w:rsidR="005D3C60" w:rsidRPr="005D3C60" w:rsidRDefault="00F174F4" w:rsidP="005D3C60">
            <w:r>
              <w:t>Pas de détails sur la fréquence</w:t>
            </w:r>
          </w:p>
        </w:tc>
      </w:tr>
      <w:tr w:rsidR="005D3C60" w14:paraId="0A566965" w14:textId="77777777" w:rsidTr="00786502">
        <w:trPr>
          <w:trHeight w:val="2174"/>
        </w:trPr>
        <w:tc>
          <w:tcPr>
            <w:tcW w:w="3020" w:type="dxa"/>
          </w:tcPr>
          <w:p w14:paraId="34EE5AD1" w14:textId="77777777" w:rsidR="005D3C60" w:rsidRPr="006639BA" w:rsidRDefault="00B14619" w:rsidP="00B75E96">
            <w:pPr>
              <w:rPr>
                <w:sz w:val="20"/>
              </w:rPr>
            </w:pPr>
            <w:r w:rsidRPr="00BD7390">
              <w:rPr>
                <w:b/>
                <w:sz w:val="20"/>
              </w:rPr>
              <w:t>Contamination</w:t>
            </w:r>
            <w:r w:rsidRPr="006639BA">
              <w:rPr>
                <w:sz w:val="20"/>
              </w:rPr>
              <w:t xml:space="preserve"> (contenants non adaptés</w:t>
            </w:r>
            <w:r w:rsidR="00BD7390">
              <w:rPr>
                <w:sz w:val="20"/>
              </w:rPr>
              <w:t>, contamination croisée</w:t>
            </w:r>
            <w:r w:rsidRPr="006639BA">
              <w:rPr>
                <w:sz w:val="20"/>
              </w:rPr>
              <w:t>…)</w:t>
            </w:r>
          </w:p>
        </w:tc>
        <w:tc>
          <w:tcPr>
            <w:tcW w:w="5669" w:type="dxa"/>
            <w:tcBorders>
              <w:bottom w:val="single" w:sz="4" w:space="0" w:color="auto"/>
            </w:tcBorders>
          </w:tcPr>
          <w:p w14:paraId="19D66CBC" w14:textId="77777777" w:rsidR="00F174F4" w:rsidRDefault="00F174F4" w:rsidP="00F174F4">
            <w:r>
              <w:t>Contenant stérile et matériel désinfecté et en bon état</w:t>
            </w:r>
          </w:p>
          <w:p w14:paraId="0E27B00A" w14:textId="77777777" w:rsidR="005D3C60" w:rsidRPr="005D3C60" w:rsidRDefault="005D3C60" w:rsidP="005D3C60"/>
        </w:tc>
        <w:tc>
          <w:tcPr>
            <w:tcW w:w="5670" w:type="dxa"/>
            <w:tcBorders>
              <w:bottom w:val="single" w:sz="4" w:space="0" w:color="auto"/>
              <w:tr2bl w:val="single" w:sz="4" w:space="0" w:color="auto"/>
            </w:tcBorders>
          </w:tcPr>
          <w:p w14:paraId="60061E4C" w14:textId="77777777" w:rsidR="005D3C60" w:rsidRPr="005D3C60" w:rsidRDefault="005D3C60" w:rsidP="005D3C60"/>
        </w:tc>
      </w:tr>
      <w:tr w:rsidR="00B14619" w14:paraId="45E16BB8" w14:textId="77777777" w:rsidTr="00786502">
        <w:trPr>
          <w:trHeight w:val="2174"/>
        </w:trPr>
        <w:tc>
          <w:tcPr>
            <w:tcW w:w="3020" w:type="dxa"/>
          </w:tcPr>
          <w:p w14:paraId="452EFE3F" w14:textId="6F5558F3" w:rsidR="00B14619" w:rsidRPr="006639BA" w:rsidRDefault="2A8CD629" w:rsidP="6C49900A">
            <w:pPr>
              <w:rPr>
                <w:sz w:val="20"/>
                <w:szCs w:val="20"/>
              </w:rPr>
            </w:pPr>
            <w:r w:rsidRPr="6C49900A">
              <w:rPr>
                <w:b/>
                <w:bCs/>
                <w:sz w:val="20"/>
                <w:szCs w:val="20"/>
              </w:rPr>
              <w:t>Application</w:t>
            </w:r>
            <w:r w:rsidR="00BD7390" w:rsidRPr="6C49900A">
              <w:rPr>
                <w:b/>
                <w:bCs/>
                <w:sz w:val="20"/>
                <w:szCs w:val="20"/>
              </w:rPr>
              <w:t>/Analyse</w:t>
            </w:r>
            <w:r w:rsidRPr="6C49900A">
              <w:rPr>
                <w:sz w:val="20"/>
                <w:szCs w:val="20"/>
              </w:rPr>
              <w:t xml:space="preserve"> (</w:t>
            </w:r>
            <w:r w:rsidR="238C00D4">
              <w:t>délai avant mise en analyse, conditions de conservation, stockage, stabilité du prélèvement</w:t>
            </w:r>
            <w:r w:rsidRPr="6C49900A">
              <w:rPr>
                <w:sz w:val="20"/>
                <w:szCs w:val="20"/>
              </w:rPr>
              <w:t>)</w:t>
            </w:r>
          </w:p>
        </w:tc>
        <w:tc>
          <w:tcPr>
            <w:tcW w:w="5669" w:type="dxa"/>
            <w:tcBorders>
              <w:tr2bl w:val="single" w:sz="4" w:space="0" w:color="auto"/>
            </w:tcBorders>
          </w:tcPr>
          <w:p w14:paraId="44EAFD9C" w14:textId="77777777" w:rsidR="00B14619" w:rsidRPr="005D3C60" w:rsidRDefault="00B14619" w:rsidP="005D3C60"/>
        </w:tc>
        <w:tc>
          <w:tcPr>
            <w:tcW w:w="5670" w:type="dxa"/>
            <w:tcBorders>
              <w:tr2bl w:val="nil"/>
            </w:tcBorders>
          </w:tcPr>
          <w:p w14:paraId="4B94D5A5" w14:textId="311C9D23" w:rsidR="00B14619" w:rsidRPr="005D3C60" w:rsidRDefault="006853FD" w:rsidP="005D3C60">
            <w:r>
              <w:t>Aucune indication</w:t>
            </w:r>
            <w:bookmarkStart w:id="0" w:name="_GoBack"/>
            <w:bookmarkEnd w:id="0"/>
          </w:p>
        </w:tc>
      </w:tr>
    </w:tbl>
    <w:p w14:paraId="3DEEC669" w14:textId="77777777" w:rsidR="006639BA" w:rsidRPr="00EA5C20" w:rsidRDefault="006639BA" w:rsidP="00E03B0E"/>
    <w:sectPr w:rsidR="006639BA" w:rsidRPr="00EA5C20" w:rsidSect="00D6423A">
      <w:pgSz w:w="16838" w:h="11906" w:orient="landscape"/>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64778"/>
    <w:multiLevelType w:val="hybridMultilevel"/>
    <w:tmpl w:val="1D1AC5D8"/>
    <w:lvl w:ilvl="0" w:tplc="777AF7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B43849"/>
    <w:multiLevelType w:val="hybridMultilevel"/>
    <w:tmpl w:val="0400BAB6"/>
    <w:lvl w:ilvl="0" w:tplc="777AF7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C1B0756"/>
    <w:multiLevelType w:val="hybridMultilevel"/>
    <w:tmpl w:val="59766528"/>
    <w:lvl w:ilvl="0" w:tplc="46F208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E713187"/>
    <w:multiLevelType w:val="hybridMultilevel"/>
    <w:tmpl w:val="A2866DF2"/>
    <w:lvl w:ilvl="0" w:tplc="777AF77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16"/>
    <w:rsid w:val="000245C4"/>
    <w:rsid w:val="00051FA2"/>
    <w:rsid w:val="00164672"/>
    <w:rsid w:val="001C457E"/>
    <w:rsid w:val="002740B1"/>
    <w:rsid w:val="00453741"/>
    <w:rsid w:val="004F4AC0"/>
    <w:rsid w:val="00556ECF"/>
    <w:rsid w:val="005C74B8"/>
    <w:rsid w:val="005D3C60"/>
    <w:rsid w:val="006639BA"/>
    <w:rsid w:val="006853FD"/>
    <w:rsid w:val="00707DDC"/>
    <w:rsid w:val="00740117"/>
    <w:rsid w:val="00786502"/>
    <w:rsid w:val="0090331B"/>
    <w:rsid w:val="009D6DE9"/>
    <w:rsid w:val="00A04D07"/>
    <w:rsid w:val="00A10AAD"/>
    <w:rsid w:val="00AC2F16"/>
    <w:rsid w:val="00B1124E"/>
    <w:rsid w:val="00B14619"/>
    <w:rsid w:val="00B230FF"/>
    <w:rsid w:val="00B73151"/>
    <w:rsid w:val="00B75E96"/>
    <w:rsid w:val="00BD7390"/>
    <w:rsid w:val="00C14B55"/>
    <w:rsid w:val="00C43E67"/>
    <w:rsid w:val="00D6423A"/>
    <w:rsid w:val="00E03B0E"/>
    <w:rsid w:val="00EA5C20"/>
    <w:rsid w:val="00F174F4"/>
    <w:rsid w:val="00F74DCD"/>
    <w:rsid w:val="0D19B081"/>
    <w:rsid w:val="238C00D4"/>
    <w:rsid w:val="27A0201E"/>
    <w:rsid w:val="2A8CD629"/>
    <w:rsid w:val="45113462"/>
    <w:rsid w:val="5C65802F"/>
    <w:rsid w:val="6C49900A"/>
    <w:rsid w:val="75D749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C2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C2F16"/>
    <w:pPr>
      <w:ind w:left="720"/>
      <w:contextualSpacing/>
    </w:pPr>
  </w:style>
  <w:style w:type="character" w:styleId="Textedelespacerserv">
    <w:name w:val="Placeholder Text"/>
    <w:basedOn w:val="Policepardfaut"/>
    <w:uiPriority w:val="99"/>
    <w:semiHidden/>
    <w:rsid w:val="00EA5C20"/>
    <w:rPr>
      <w:color w:val="808080"/>
    </w:rPr>
  </w:style>
  <w:style w:type="paragraph" w:styleId="Textedebulles">
    <w:name w:val="Balloon Text"/>
    <w:basedOn w:val="Normal"/>
    <w:link w:val="TextedebullesCar"/>
    <w:uiPriority w:val="99"/>
    <w:semiHidden/>
    <w:unhideWhenUsed/>
    <w:rsid w:val="007401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01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C2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C2F16"/>
    <w:pPr>
      <w:ind w:left="720"/>
      <w:contextualSpacing/>
    </w:pPr>
  </w:style>
  <w:style w:type="character" w:styleId="Textedelespacerserv">
    <w:name w:val="Placeholder Text"/>
    <w:basedOn w:val="Policepardfaut"/>
    <w:uiPriority w:val="99"/>
    <w:semiHidden/>
    <w:rsid w:val="00EA5C20"/>
    <w:rPr>
      <w:color w:val="808080"/>
    </w:rPr>
  </w:style>
  <w:style w:type="paragraph" w:styleId="Textedebulles">
    <w:name w:val="Balloon Text"/>
    <w:basedOn w:val="Normal"/>
    <w:link w:val="TextedebullesCar"/>
    <w:uiPriority w:val="99"/>
    <w:semiHidden/>
    <w:unhideWhenUsed/>
    <w:rsid w:val="007401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01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AFF58F1F564625AF6CCC0337BC1F98"/>
        <w:category>
          <w:name w:val="Général"/>
          <w:gallery w:val="placeholder"/>
        </w:category>
        <w:types>
          <w:type w:val="bbPlcHdr"/>
        </w:types>
        <w:behaviors>
          <w:behavior w:val="content"/>
        </w:behaviors>
        <w:guid w:val="{B5DFAB9D-641B-469F-8FA7-CA9B68235EA3}"/>
      </w:docPartPr>
      <w:docPartBody>
        <w:p w:rsidR="004B0605" w:rsidRDefault="00FD0318" w:rsidP="00FD0318">
          <w:pPr>
            <w:pStyle w:val="61AFF58F1F564625AF6CCC0337BC1F98"/>
          </w:pPr>
          <w:r w:rsidRPr="0043295A">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41"/>
    <w:rsid w:val="00380C3D"/>
    <w:rsid w:val="00453741"/>
    <w:rsid w:val="004B0605"/>
    <w:rsid w:val="006D3DC6"/>
    <w:rsid w:val="00A74141"/>
    <w:rsid w:val="00C355B6"/>
    <w:rsid w:val="00C86B39"/>
    <w:rsid w:val="00CF497B"/>
    <w:rsid w:val="00FD03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0318"/>
    <w:rPr>
      <w:color w:val="808080"/>
    </w:rPr>
  </w:style>
  <w:style w:type="paragraph" w:customStyle="1" w:styleId="3E172D5CEBF049EBBC2D3150184014AB">
    <w:name w:val="3E172D5CEBF049EBBC2D3150184014AB"/>
    <w:rsid w:val="00A74141"/>
  </w:style>
  <w:style w:type="paragraph" w:customStyle="1" w:styleId="8EC7A3D49245434293BFE9CACE508BE3">
    <w:name w:val="8EC7A3D49245434293BFE9CACE508BE3"/>
    <w:rsid w:val="00A74141"/>
  </w:style>
  <w:style w:type="paragraph" w:customStyle="1" w:styleId="EA33E2F39F2443039E1C65E19AA7059B">
    <w:name w:val="EA33E2F39F2443039E1C65E19AA7059B"/>
    <w:rsid w:val="00A74141"/>
  </w:style>
  <w:style w:type="paragraph" w:customStyle="1" w:styleId="C12FDDB100D9446887A33136E0F57092">
    <w:name w:val="C12FDDB100D9446887A33136E0F57092"/>
    <w:rsid w:val="00A74141"/>
  </w:style>
  <w:style w:type="paragraph" w:customStyle="1" w:styleId="5225C8E01CA94747A5569F731912DD97">
    <w:name w:val="5225C8E01CA94747A5569F731912DD97"/>
    <w:rsid w:val="00A74141"/>
  </w:style>
  <w:style w:type="paragraph" w:customStyle="1" w:styleId="21FAFEE5A49A465FA6F96F65BB04C68D">
    <w:name w:val="21FAFEE5A49A465FA6F96F65BB04C68D"/>
    <w:rsid w:val="00A74141"/>
  </w:style>
  <w:style w:type="paragraph" w:customStyle="1" w:styleId="E86003C1D2A94B0B9EE4B25039695E81">
    <w:name w:val="E86003C1D2A94B0B9EE4B25039695E81"/>
    <w:rsid w:val="00A74141"/>
  </w:style>
  <w:style w:type="paragraph" w:customStyle="1" w:styleId="127C693B2135435C992E88645C760074">
    <w:name w:val="127C693B2135435C992E88645C760074"/>
    <w:rsid w:val="00A74141"/>
  </w:style>
  <w:style w:type="paragraph" w:customStyle="1" w:styleId="B52384DF3DB24A3C8AD8DD4C9775466A">
    <w:name w:val="B52384DF3DB24A3C8AD8DD4C9775466A"/>
    <w:rsid w:val="00453741"/>
  </w:style>
  <w:style w:type="paragraph" w:customStyle="1" w:styleId="E7F1F82755DF46568E8CD3CEBAB4CB85">
    <w:name w:val="E7F1F82755DF46568E8CD3CEBAB4CB85"/>
    <w:rsid w:val="00453741"/>
  </w:style>
  <w:style w:type="paragraph" w:customStyle="1" w:styleId="7683AB44D4D14EE8BE14AB0326195C29">
    <w:name w:val="7683AB44D4D14EE8BE14AB0326195C29"/>
    <w:rsid w:val="00453741"/>
  </w:style>
  <w:style w:type="paragraph" w:customStyle="1" w:styleId="FBAC432DE99D4B0FB1F7F1582F6D12F8">
    <w:name w:val="FBAC432DE99D4B0FB1F7F1582F6D12F8"/>
    <w:rsid w:val="00453741"/>
  </w:style>
  <w:style w:type="paragraph" w:customStyle="1" w:styleId="EC7975BAD601496CB172384AAC5705B3">
    <w:name w:val="EC7975BAD601496CB172384AAC5705B3"/>
    <w:rsid w:val="00453741"/>
  </w:style>
  <w:style w:type="paragraph" w:customStyle="1" w:styleId="56001FA0400446688B1C9112B6050765">
    <w:name w:val="56001FA0400446688B1C9112B6050765"/>
    <w:rsid w:val="00453741"/>
  </w:style>
  <w:style w:type="paragraph" w:customStyle="1" w:styleId="A85AC09961C84AE594A7EC2DB621A3BF">
    <w:name w:val="A85AC09961C84AE594A7EC2DB621A3BF"/>
    <w:rsid w:val="00453741"/>
  </w:style>
  <w:style w:type="paragraph" w:customStyle="1" w:styleId="894E6CCFD47445D38D08BA2A61CC8C8E">
    <w:name w:val="894E6CCFD47445D38D08BA2A61CC8C8E"/>
    <w:rsid w:val="00453741"/>
  </w:style>
  <w:style w:type="paragraph" w:customStyle="1" w:styleId="4C26940E08E34C5BBA73AF671FCA3A19">
    <w:name w:val="4C26940E08E34C5BBA73AF671FCA3A19"/>
    <w:rsid w:val="00FD0318"/>
    <w:pPr>
      <w:spacing w:after="200" w:line="276" w:lineRule="auto"/>
    </w:pPr>
  </w:style>
  <w:style w:type="paragraph" w:customStyle="1" w:styleId="3F931B74E2544CCE989DED259BDE16FB">
    <w:name w:val="3F931B74E2544CCE989DED259BDE16FB"/>
    <w:rsid w:val="00FD0318"/>
    <w:pPr>
      <w:spacing w:after="200" w:line="276" w:lineRule="auto"/>
    </w:pPr>
  </w:style>
  <w:style w:type="paragraph" w:customStyle="1" w:styleId="E502F7A3CDC64AC49D2402654D274381">
    <w:name w:val="E502F7A3CDC64AC49D2402654D274381"/>
    <w:rsid w:val="00FD0318"/>
    <w:pPr>
      <w:spacing w:after="200" w:line="276" w:lineRule="auto"/>
    </w:pPr>
  </w:style>
  <w:style w:type="paragraph" w:customStyle="1" w:styleId="1B6BFC6188F44BFA8AF919241D81A32F">
    <w:name w:val="1B6BFC6188F44BFA8AF919241D81A32F"/>
    <w:rsid w:val="00FD0318"/>
    <w:pPr>
      <w:spacing w:after="200" w:line="276" w:lineRule="auto"/>
    </w:pPr>
  </w:style>
  <w:style w:type="paragraph" w:customStyle="1" w:styleId="82DCDAA86F4944599E475660D2A4F23E">
    <w:name w:val="82DCDAA86F4944599E475660D2A4F23E"/>
    <w:rsid w:val="00FD0318"/>
    <w:pPr>
      <w:spacing w:after="200" w:line="276" w:lineRule="auto"/>
    </w:pPr>
  </w:style>
  <w:style w:type="paragraph" w:customStyle="1" w:styleId="5C0FD8CE3D9C4D6AAF4A5051D658C28E">
    <w:name w:val="5C0FD8CE3D9C4D6AAF4A5051D658C28E"/>
    <w:rsid w:val="00FD0318"/>
    <w:pPr>
      <w:spacing w:after="200" w:line="276" w:lineRule="auto"/>
    </w:pPr>
  </w:style>
  <w:style w:type="paragraph" w:customStyle="1" w:styleId="289F5258122046D3BC4D88C4F776F16E">
    <w:name w:val="289F5258122046D3BC4D88C4F776F16E"/>
    <w:rsid w:val="00FD0318"/>
    <w:pPr>
      <w:spacing w:after="200" w:line="276" w:lineRule="auto"/>
    </w:pPr>
  </w:style>
  <w:style w:type="paragraph" w:customStyle="1" w:styleId="0145B00BB2EE4EDE862412614E83268A">
    <w:name w:val="0145B00BB2EE4EDE862412614E83268A"/>
    <w:rsid w:val="00FD0318"/>
    <w:pPr>
      <w:spacing w:after="200" w:line="276" w:lineRule="auto"/>
    </w:pPr>
  </w:style>
  <w:style w:type="paragraph" w:customStyle="1" w:styleId="5422D6BC78F24545B1E112706697577F">
    <w:name w:val="5422D6BC78F24545B1E112706697577F"/>
    <w:rsid w:val="00FD0318"/>
    <w:pPr>
      <w:spacing w:after="200" w:line="276" w:lineRule="auto"/>
    </w:pPr>
  </w:style>
  <w:style w:type="paragraph" w:customStyle="1" w:styleId="AE97AB5FD029466895E54BBC895A9D23">
    <w:name w:val="AE97AB5FD029466895E54BBC895A9D23"/>
    <w:rsid w:val="00FD0318"/>
    <w:pPr>
      <w:spacing w:after="200" w:line="276" w:lineRule="auto"/>
    </w:pPr>
  </w:style>
  <w:style w:type="paragraph" w:customStyle="1" w:styleId="AC06FB11DD9F463383FA273C129BC4E7">
    <w:name w:val="AC06FB11DD9F463383FA273C129BC4E7"/>
    <w:rsid w:val="00FD0318"/>
    <w:pPr>
      <w:spacing w:after="200" w:line="276" w:lineRule="auto"/>
    </w:pPr>
  </w:style>
  <w:style w:type="paragraph" w:customStyle="1" w:styleId="0E7857DEF95E4FD4808644AE01D07B8B">
    <w:name w:val="0E7857DEF95E4FD4808644AE01D07B8B"/>
    <w:rsid w:val="00FD0318"/>
    <w:pPr>
      <w:spacing w:after="200" w:line="276" w:lineRule="auto"/>
    </w:pPr>
  </w:style>
  <w:style w:type="paragraph" w:customStyle="1" w:styleId="FD30D69DA68C4096965AAA6919719083">
    <w:name w:val="FD30D69DA68C4096965AAA6919719083"/>
    <w:rsid w:val="00FD0318"/>
    <w:pPr>
      <w:spacing w:after="200" w:line="276" w:lineRule="auto"/>
    </w:pPr>
  </w:style>
  <w:style w:type="paragraph" w:customStyle="1" w:styleId="E2FF6CF8C6DF47939F659ED80C181711">
    <w:name w:val="E2FF6CF8C6DF47939F659ED80C181711"/>
    <w:rsid w:val="00FD0318"/>
    <w:pPr>
      <w:spacing w:after="200" w:line="276" w:lineRule="auto"/>
    </w:pPr>
  </w:style>
  <w:style w:type="paragraph" w:customStyle="1" w:styleId="0CE8A16D5FCB477981067AE404E2B36D">
    <w:name w:val="0CE8A16D5FCB477981067AE404E2B36D"/>
    <w:rsid w:val="00FD0318"/>
    <w:pPr>
      <w:spacing w:after="200" w:line="276" w:lineRule="auto"/>
    </w:pPr>
  </w:style>
  <w:style w:type="paragraph" w:customStyle="1" w:styleId="998924499AE5459B9C5A86E85BB56F49">
    <w:name w:val="998924499AE5459B9C5A86E85BB56F49"/>
    <w:rsid w:val="00FD0318"/>
    <w:pPr>
      <w:spacing w:after="200" w:line="276" w:lineRule="auto"/>
    </w:pPr>
  </w:style>
  <w:style w:type="paragraph" w:customStyle="1" w:styleId="6F1F096189C54B11AA631C1E57D399D6">
    <w:name w:val="6F1F096189C54B11AA631C1E57D399D6"/>
    <w:rsid w:val="00FD0318"/>
    <w:pPr>
      <w:spacing w:after="200" w:line="276" w:lineRule="auto"/>
    </w:pPr>
  </w:style>
  <w:style w:type="paragraph" w:customStyle="1" w:styleId="97AB97F955674E118E413C9D75C66E9E">
    <w:name w:val="97AB97F955674E118E413C9D75C66E9E"/>
    <w:rsid w:val="00FD0318"/>
    <w:pPr>
      <w:spacing w:after="200" w:line="276" w:lineRule="auto"/>
    </w:pPr>
  </w:style>
  <w:style w:type="paragraph" w:customStyle="1" w:styleId="56AF3305089645598691F1B17F6173D4">
    <w:name w:val="56AF3305089645598691F1B17F6173D4"/>
    <w:rsid w:val="00FD0318"/>
    <w:pPr>
      <w:spacing w:after="200" w:line="276" w:lineRule="auto"/>
    </w:pPr>
  </w:style>
  <w:style w:type="paragraph" w:customStyle="1" w:styleId="61AFF58F1F564625AF6CCC0337BC1F98">
    <w:name w:val="61AFF58F1F564625AF6CCC0337BC1F98"/>
    <w:rsid w:val="00FD0318"/>
    <w:pPr>
      <w:spacing w:after="200" w:line="276" w:lineRule="auto"/>
    </w:pPr>
  </w:style>
  <w:style w:type="paragraph" w:customStyle="1" w:styleId="84222ACDE7D5467C91FE0312D8EE57A6">
    <w:name w:val="84222ACDE7D5467C91FE0312D8EE57A6"/>
    <w:rsid w:val="00FD0318"/>
    <w:pPr>
      <w:spacing w:after="200" w:line="276" w:lineRule="auto"/>
    </w:pPr>
  </w:style>
  <w:style w:type="paragraph" w:customStyle="1" w:styleId="B099F2FABCE7449A9FE82FB8EFA80BC7">
    <w:name w:val="B099F2FABCE7449A9FE82FB8EFA80BC7"/>
    <w:rsid w:val="00FD0318"/>
    <w:pPr>
      <w:spacing w:after="200" w:line="276" w:lineRule="auto"/>
    </w:pPr>
  </w:style>
  <w:style w:type="paragraph" w:customStyle="1" w:styleId="260515DA90014A08BBA8369D2BD78122">
    <w:name w:val="260515DA90014A08BBA8369D2BD78122"/>
    <w:rsid w:val="00FD0318"/>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0318"/>
    <w:rPr>
      <w:color w:val="808080"/>
    </w:rPr>
  </w:style>
  <w:style w:type="paragraph" w:customStyle="1" w:styleId="3E172D5CEBF049EBBC2D3150184014AB">
    <w:name w:val="3E172D5CEBF049EBBC2D3150184014AB"/>
    <w:rsid w:val="00A74141"/>
  </w:style>
  <w:style w:type="paragraph" w:customStyle="1" w:styleId="8EC7A3D49245434293BFE9CACE508BE3">
    <w:name w:val="8EC7A3D49245434293BFE9CACE508BE3"/>
    <w:rsid w:val="00A74141"/>
  </w:style>
  <w:style w:type="paragraph" w:customStyle="1" w:styleId="EA33E2F39F2443039E1C65E19AA7059B">
    <w:name w:val="EA33E2F39F2443039E1C65E19AA7059B"/>
    <w:rsid w:val="00A74141"/>
  </w:style>
  <w:style w:type="paragraph" w:customStyle="1" w:styleId="C12FDDB100D9446887A33136E0F57092">
    <w:name w:val="C12FDDB100D9446887A33136E0F57092"/>
    <w:rsid w:val="00A74141"/>
  </w:style>
  <w:style w:type="paragraph" w:customStyle="1" w:styleId="5225C8E01CA94747A5569F731912DD97">
    <w:name w:val="5225C8E01CA94747A5569F731912DD97"/>
    <w:rsid w:val="00A74141"/>
  </w:style>
  <w:style w:type="paragraph" w:customStyle="1" w:styleId="21FAFEE5A49A465FA6F96F65BB04C68D">
    <w:name w:val="21FAFEE5A49A465FA6F96F65BB04C68D"/>
    <w:rsid w:val="00A74141"/>
  </w:style>
  <w:style w:type="paragraph" w:customStyle="1" w:styleId="E86003C1D2A94B0B9EE4B25039695E81">
    <w:name w:val="E86003C1D2A94B0B9EE4B25039695E81"/>
    <w:rsid w:val="00A74141"/>
  </w:style>
  <w:style w:type="paragraph" w:customStyle="1" w:styleId="127C693B2135435C992E88645C760074">
    <w:name w:val="127C693B2135435C992E88645C760074"/>
    <w:rsid w:val="00A74141"/>
  </w:style>
  <w:style w:type="paragraph" w:customStyle="1" w:styleId="B52384DF3DB24A3C8AD8DD4C9775466A">
    <w:name w:val="B52384DF3DB24A3C8AD8DD4C9775466A"/>
    <w:rsid w:val="00453741"/>
  </w:style>
  <w:style w:type="paragraph" w:customStyle="1" w:styleId="E7F1F82755DF46568E8CD3CEBAB4CB85">
    <w:name w:val="E7F1F82755DF46568E8CD3CEBAB4CB85"/>
    <w:rsid w:val="00453741"/>
  </w:style>
  <w:style w:type="paragraph" w:customStyle="1" w:styleId="7683AB44D4D14EE8BE14AB0326195C29">
    <w:name w:val="7683AB44D4D14EE8BE14AB0326195C29"/>
    <w:rsid w:val="00453741"/>
  </w:style>
  <w:style w:type="paragraph" w:customStyle="1" w:styleId="FBAC432DE99D4B0FB1F7F1582F6D12F8">
    <w:name w:val="FBAC432DE99D4B0FB1F7F1582F6D12F8"/>
    <w:rsid w:val="00453741"/>
  </w:style>
  <w:style w:type="paragraph" w:customStyle="1" w:styleId="EC7975BAD601496CB172384AAC5705B3">
    <w:name w:val="EC7975BAD601496CB172384AAC5705B3"/>
    <w:rsid w:val="00453741"/>
  </w:style>
  <w:style w:type="paragraph" w:customStyle="1" w:styleId="56001FA0400446688B1C9112B6050765">
    <w:name w:val="56001FA0400446688B1C9112B6050765"/>
    <w:rsid w:val="00453741"/>
  </w:style>
  <w:style w:type="paragraph" w:customStyle="1" w:styleId="A85AC09961C84AE594A7EC2DB621A3BF">
    <w:name w:val="A85AC09961C84AE594A7EC2DB621A3BF"/>
    <w:rsid w:val="00453741"/>
  </w:style>
  <w:style w:type="paragraph" w:customStyle="1" w:styleId="894E6CCFD47445D38D08BA2A61CC8C8E">
    <w:name w:val="894E6CCFD47445D38D08BA2A61CC8C8E"/>
    <w:rsid w:val="00453741"/>
  </w:style>
  <w:style w:type="paragraph" w:customStyle="1" w:styleId="4C26940E08E34C5BBA73AF671FCA3A19">
    <w:name w:val="4C26940E08E34C5BBA73AF671FCA3A19"/>
    <w:rsid w:val="00FD0318"/>
    <w:pPr>
      <w:spacing w:after="200" w:line="276" w:lineRule="auto"/>
    </w:pPr>
  </w:style>
  <w:style w:type="paragraph" w:customStyle="1" w:styleId="3F931B74E2544CCE989DED259BDE16FB">
    <w:name w:val="3F931B74E2544CCE989DED259BDE16FB"/>
    <w:rsid w:val="00FD0318"/>
    <w:pPr>
      <w:spacing w:after="200" w:line="276" w:lineRule="auto"/>
    </w:pPr>
  </w:style>
  <w:style w:type="paragraph" w:customStyle="1" w:styleId="E502F7A3CDC64AC49D2402654D274381">
    <w:name w:val="E502F7A3CDC64AC49D2402654D274381"/>
    <w:rsid w:val="00FD0318"/>
    <w:pPr>
      <w:spacing w:after="200" w:line="276" w:lineRule="auto"/>
    </w:pPr>
  </w:style>
  <w:style w:type="paragraph" w:customStyle="1" w:styleId="1B6BFC6188F44BFA8AF919241D81A32F">
    <w:name w:val="1B6BFC6188F44BFA8AF919241D81A32F"/>
    <w:rsid w:val="00FD0318"/>
    <w:pPr>
      <w:spacing w:after="200" w:line="276" w:lineRule="auto"/>
    </w:pPr>
  </w:style>
  <w:style w:type="paragraph" w:customStyle="1" w:styleId="82DCDAA86F4944599E475660D2A4F23E">
    <w:name w:val="82DCDAA86F4944599E475660D2A4F23E"/>
    <w:rsid w:val="00FD0318"/>
    <w:pPr>
      <w:spacing w:after="200" w:line="276" w:lineRule="auto"/>
    </w:pPr>
  </w:style>
  <w:style w:type="paragraph" w:customStyle="1" w:styleId="5C0FD8CE3D9C4D6AAF4A5051D658C28E">
    <w:name w:val="5C0FD8CE3D9C4D6AAF4A5051D658C28E"/>
    <w:rsid w:val="00FD0318"/>
    <w:pPr>
      <w:spacing w:after="200" w:line="276" w:lineRule="auto"/>
    </w:pPr>
  </w:style>
  <w:style w:type="paragraph" w:customStyle="1" w:styleId="289F5258122046D3BC4D88C4F776F16E">
    <w:name w:val="289F5258122046D3BC4D88C4F776F16E"/>
    <w:rsid w:val="00FD0318"/>
    <w:pPr>
      <w:spacing w:after="200" w:line="276" w:lineRule="auto"/>
    </w:pPr>
  </w:style>
  <w:style w:type="paragraph" w:customStyle="1" w:styleId="0145B00BB2EE4EDE862412614E83268A">
    <w:name w:val="0145B00BB2EE4EDE862412614E83268A"/>
    <w:rsid w:val="00FD0318"/>
    <w:pPr>
      <w:spacing w:after="200" w:line="276" w:lineRule="auto"/>
    </w:pPr>
  </w:style>
  <w:style w:type="paragraph" w:customStyle="1" w:styleId="5422D6BC78F24545B1E112706697577F">
    <w:name w:val="5422D6BC78F24545B1E112706697577F"/>
    <w:rsid w:val="00FD0318"/>
    <w:pPr>
      <w:spacing w:after="200" w:line="276" w:lineRule="auto"/>
    </w:pPr>
  </w:style>
  <w:style w:type="paragraph" w:customStyle="1" w:styleId="AE97AB5FD029466895E54BBC895A9D23">
    <w:name w:val="AE97AB5FD029466895E54BBC895A9D23"/>
    <w:rsid w:val="00FD0318"/>
    <w:pPr>
      <w:spacing w:after="200" w:line="276" w:lineRule="auto"/>
    </w:pPr>
  </w:style>
  <w:style w:type="paragraph" w:customStyle="1" w:styleId="AC06FB11DD9F463383FA273C129BC4E7">
    <w:name w:val="AC06FB11DD9F463383FA273C129BC4E7"/>
    <w:rsid w:val="00FD0318"/>
    <w:pPr>
      <w:spacing w:after="200" w:line="276" w:lineRule="auto"/>
    </w:pPr>
  </w:style>
  <w:style w:type="paragraph" w:customStyle="1" w:styleId="0E7857DEF95E4FD4808644AE01D07B8B">
    <w:name w:val="0E7857DEF95E4FD4808644AE01D07B8B"/>
    <w:rsid w:val="00FD0318"/>
    <w:pPr>
      <w:spacing w:after="200" w:line="276" w:lineRule="auto"/>
    </w:pPr>
  </w:style>
  <w:style w:type="paragraph" w:customStyle="1" w:styleId="FD30D69DA68C4096965AAA6919719083">
    <w:name w:val="FD30D69DA68C4096965AAA6919719083"/>
    <w:rsid w:val="00FD0318"/>
    <w:pPr>
      <w:spacing w:after="200" w:line="276" w:lineRule="auto"/>
    </w:pPr>
  </w:style>
  <w:style w:type="paragraph" w:customStyle="1" w:styleId="E2FF6CF8C6DF47939F659ED80C181711">
    <w:name w:val="E2FF6CF8C6DF47939F659ED80C181711"/>
    <w:rsid w:val="00FD0318"/>
    <w:pPr>
      <w:spacing w:after="200" w:line="276" w:lineRule="auto"/>
    </w:pPr>
  </w:style>
  <w:style w:type="paragraph" w:customStyle="1" w:styleId="0CE8A16D5FCB477981067AE404E2B36D">
    <w:name w:val="0CE8A16D5FCB477981067AE404E2B36D"/>
    <w:rsid w:val="00FD0318"/>
    <w:pPr>
      <w:spacing w:after="200" w:line="276" w:lineRule="auto"/>
    </w:pPr>
  </w:style>
  <w:style w:type="paragraph" w:customStyle="1" w:styleId="998924499AE5459B9C5A86E85BB56F49">
    <w:name w:val="998924499AE5459B9C5A86E85BB56F49"/>
    <w:rsid w:val="00FD0318"/>
    <w:pPr>
      <w:spacing w:after="200" w:line="276" w:lineRule="auto"/>
    </w:pPr>
  </w:style>
  <w:style w:type="paragraph" w:customStyle="1" w:styleId="6F1F096189C54B11AA631C1E57D399D6">
    <w:name w:val="6F1F096189C54B11AA631C1E57D399D6"/>
    <w:rsid w:val="00FD0318"/>
    <w:pPr>
      <w:spacing w:after="200" w:line="276" w:lineRule="auto"/>
    </w:pPr>
  </w:style>
  <w:style w:type="paragraph" w:customStyle="1" w:styleId="97AB97F955674E118E413C9D75C66E9E">
    <w:name w:val="97AB97F955674E118E413C9D75C66E9E"/>
    <w:rsid w:val="00FD0318"/>
    <w:pPr>
      <w:spacing w:after="200" w:line="276" w:lineRule="auto"/>
    </w:pPr>
  </w:style>
  <w:style w:type="paragraph" w:customStyle="1" w:styleId="56AF3305089645598691F1B17F6173D4">
    <w:name w:val="56AF3305089645598691F1B17F6173D4"/>
    <w:rsid w:val="00FD0318"/>
    <w:pPr>
      <w:spacing w:after="200" w:line="276" w:lineRule="auto"/>
    </w:pPr>
  </w:style>
  <w:style w:type="paragraph" w:customStyle="1" w:styleId="61AFF58F1F564625AF6CCC0337BC1F98">
    <w:name w:val="61AFF58F1F564625AF6CCC0337BC1F98"/>
    <w:rsid w:val="00FD0318"/>
    <w:pPr>
      <w:spacing w:after="200" w:line="276" w:lineRule="auto"/>
    </w:pPr>
  </w:style>
  <w:style w:type="paragraph" w:customStyle="1" w:styleId="84222ACDE7D5467C91FE0312D8EE57A6">
    <w:name w:val="84222ACDE7D5467C91FE0312D8EE57A6"/>
    <w:rsid w:val="00FD0318"/>
    <w:pPr>
      <w:spacing w:after="200" w:line="276" w:lineRule="auto"/>
    </w:pPr>
  </w:style>
  <w:style w:type="paragraph" w:customStyle="1" w:styleId="B099F2FABCE7449A9FE82FB8EFA80BC7">
    <w:name w:val="B099F2FABCE7449A9FE82FB8EFA80BC7"/>
    <w:rsid w:val="00FD0318"/>
    <w:pPr>
      <w:spacing w:after="200" w:line="276" w:lineRule="auto"/>
    </w:pPr>
  </w:style>
  <w:style w:type="paragraph" w:customStyle="1" w:styleId="260515DA90014A08BBA8369D2BD78122">
    <w:name w:val="260515DA90014A08BBA8369D2BD78122"/>
    <w:rsid w:val="00FD0318"/>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9D9044D85D940B5C90D24B0A9E82E" ma:contentTypeVersion="4" ma:contentTypeDescription="Crée un document." ma:contentTypeScope="" ma:versionID="64668c3d428b17dc6eec5ba5dc76509e">
  <xsd:schema xmlns:xsd="http://www.w3.org/2001/XMLSchema" xmlns:xs="http://www.w3.org/2001/XMLSchema" xmlns:p="http://schemas.microsoft.com/office/2006/metadata/properties" xmlns:ns2="3d52c00f-b959-4f35-b7b1-bb6b8bbb4778" xmlns:ns3="d166f2b2-25b1-4ae0-82ff-faec7da0797f" targetNamespace="http://schemas.microsoft.com/office/2006/metadata/properties" ma:root="true" ma:fieldsID="1f1e97ee47b11caaea242facafceb0e3" ns2:_="" ns3:_="">
    <xsd:import namespace="3d52c00f-b959-4f35-b7b1-bb6b8bbb4778"/>
    <xsd:import namespace="d166f2b2-25b1-4ae0-82ff-faec7da079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2c00f-b959-4f35-b7b1-bb6b8bbb4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66f2b2-25b1-4ae0-82ff-faec7da0797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0AE5A-E46F-4AE6-9527-8A012FD7A5CE}"/>
</file>

<file path=customXml/itemProps2.xml><?xml version="1.0" encoding="utf-8"?>
<ds:datastoreItem xmlns:ds="http://schemas.openxmlformats.org/officeDocument/2006/customXml" ds:itemID="{F1587650-837E-4DB0-8F26-4BE11BE0EF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3BBFA7-E834-40E2-B201-8CB07DF81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912</Words>
  <Characters>5020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Schwebel</dc:creator>
  <cp:keywords/>
  <dc:description/>
  <cp:lastModifiedBy>Camille ELIARD</cp:lastModifiedBy>
  <cp:revision>17</cp:revision>
  <dcterms:created xsi:type="dcterms:W3CDTF">2021-06-02T13:00:00Z</dcterms:created>
  <dcterms:modified xsi:type="dcterms:W3CDTF">2021-09-30T11:18:00Z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0x0101009EF9D9044D85D940B5C90D24B0A9E82E</vt:lpwstr>
  </property>
</Properties>
</file>