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6423A" w:rsidTr="1C1B2EB5" w14:paraId="06BC0ECF" w14:textId="77777777">
        <w:trPr>
          <w:trHeight w:val="10486"/>
        </w:trPr>
        <w:tc>
          <w:tcPr>
            <w:tcW w:w="6997" w:type="dxa"/>
            <w:tcMar/>
          </w:tcPr>
          <w:p w:rsidR="00D6423A" w:rsidP="00D6423A" w:rsidRDefault="00D6423A" w14:paraId="672A6659" w14:textId="2BF5C71D">
            <w:r w:rsidRPr="00ED1B1B">
              <w:rPr>
                <w:b/>
              </w:rPr>
              <w:t>Intitulé :</w:t>
            </w:r>
            <w:r w:rsidRPr="00ED1B1B">
              <w:t xml:space="preserve"> </w:t>
            </w:r>
            <w:r w:rsidRPr="00ED1B1B" w:rsidR="00ED1B1B">
              <w:t>Directives sur l’obtention de prises d’essai défendables selon le protocole GOOD</w:t>
            </w:r>
            <w:bookmarkStart w:name="_GoBack" w:id="0"/>
            <w:bookmarkEnd w:id="0"/>
          </w:p>
          <w:p w:rsidRPr="00ED1B1B" w:rsidR="00ED1B1B" w:rsidP="00D6423A" w:rsidRDefault="00ED1B1B" w14:paraId="0EE45D02" w14:textId="77777777">
            <w:pPr>
              <w:rPr>
                <w:b/>
              </w:rPr>
            </w:pPr>
          </w:p>
          <w:p w:rsidRPr="00C02D42" w:rsidR="00D6423A" w:rsidP="00D6423A" w:rsidRDefault="00D6423A" w14:paraId="4043713E" w14:textId="5B63BAB8">
            <w:pPr>
              <w:rPr>
                <w:lang w:val="en-US"/>
              </w:rPr>
            </w:pPr>
            <w:proofErr w:type="gramStart"/>
            <w:r w:rsidRPr="00C02D42">
              <w:rPr>
                <w:b/>
                <w:lang w:val="en-US"/>
              </w:rPr>
              <w:t>Date </w:t>
            </w:r>
            <w:r w:rsidRPr="00C02D42">
              <w:rPr>
                <w:lang w:val="en-US"/>
              </w:rPr>
              <w:t>:</w:t>
            </w:r>
            <w:proofErr w:type="gramEnd"/>
            <w:r w:rsidRPr="00C02D42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174803362"/>
                <w:placeholder>
                  <w:docPart w:val="B52384DF3DB24A3C8AD8DD4C9775466A"/>
                </w:placeholder>
                <w:date w:fullDate="2018-06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02D42">
                  <w:t>01/06/2018</w:t>
                </w:r>
              </w:sdtContent>
            </w:sdt>
            <w:r w:rsidRPr="00C02D42">
              <w:rPr>
                <w:lang w:val="en-US"/>
              </w:rPr>
              <w:t xml:space="preserve">                 </w:t>
            </w:r>
          </w:p>
          <w:p w:rsidRPr="00950D12" w:rsidR="00D6423A" w:rsidP="00D6423A" w:rsidRDefault="00D6423A" w14:paraId="40C80871" w14:textId="77777777">
            <w:r w:rsidRPr="00D6423A">
              <w:rPr>
                <w:b/>
              </w:rPr>
              <w:t>D</w:t>
            </w:r>
            <w:r w:rsidRPr="008E6035">
              <w:rPr>
                <w:b/>
              </w:rPr>
              <w:t>ate d’application</w:t>
            </w:r>
            <w:r>
              <w:rPr>
                <w:b/>
              </w:rPr>
              <w:t> :</w:t>
            </w:r>
            <w:r>
              <w:t xml:space="preserve"> </w:t>
            </w:r>
            <w:sdt>
              <w:sdtPr>
                <w:id w:val="661507465"/>
                <w:placeholder>
                  <w:docPart w:val="B52384DF3DB24A3C8AD8DD4C9775466A"/>
                </w:placeholder>
                <w:showingPlcHdr/>
                <w:date w:fullDate="2003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D6423A" w:rsidP="00D6423A" w:rsidRDefault="00D6423A" w14:paraId="64D42E1A" w14:textId="30B79EE7">
            <w:pPr>
              <w:spacing w:before="240"/>
              <w:rPr>
                <w:b/>
              </w:rPr>
            </w:pPr>
            <w:r w:rsidRPr="00950D12">
              <w:rPr>
                <w:b/>
              </w:rPr>
              <w:t xml:space="preserve">Nature du document : </w:t>
            </w:r>
            <w:r w:rsidR="000103A1">
              <w:rPr>
                <w:b/>
              </w:rPr>
              <w:t>D</w:t>
            </w:r>
            <w:r w:rsidR="00B568F4">
              <w:rPr>
                <w:b/>
              </w:rPr>
              <w:t>ocument de base sur l’appréciation de l’erreur associée à l’échantillonnage</w:t>
            </w:r>
            <w:r w:rsidR="000103A1">
              <w:rPr>
                <w:b/>
              </w:rPr>
              <w:t xml:space="preserve"> au laboratoire</w:t>
            </w:r>
          </w:p>
          <w:p w:rsidRPr="00950D12" w:rsidR="00D6423A" w:rsidP="00D6423A" w:rsidRDefault="00ED1B1B" w14:paraId="6610BA13" w14:textId="77777777">
            <w:pPr>
              <w:ind w:left="360"/>
              <w:rPr>
                <w:b/>
              </w:rPr>
            </w:pPr>
            <w:sdt>
              <w:sdtPr>
                <w:rPr>
                  <w:rFonts w:ascii="MS Gothic" w:hAnsi="MS Gothic" w:eastAsia="MS Gothic"/>
                </w:rPr>
                <w:id w:val="205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6423A">
              <w:t xml:space="preserve"> Norme</w:t>
            </w:r>
          </w:p>
          <w:p w:rsidR="00D6423A" w:rsidP="00D6423A" w:rsidRDefault="00ED1B1B" w14:paraId="7FD46822" w14:textId="77777777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40249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6423A">
              <w:t xml:space="preserve"> Texte réglementaire</w:t>
            </w:r>
          </w:p>
          <w:p w:rsidRPr="00950D12" w:rsidR="00D6423A" w:rsidP="00D6423A" w:rsidRDefault="00ED1B1B" w14:paraId="6D839DC9" w14:textId="4F7B7055">
            <w:pPr>
              <w:ind w:left="360"/>
              <w:rPr>
                <w:b/>
              </w:rPr>
            </w:pPr>
            <w:sdt>
              <w:sdtPr>
                <w:rPr>
                  <w:rFonts w:ascii="MS Gothic" w:hAnsi="MS Gothic" w:eastAsia="MS Gothic"/>
                </w:rPr>
                <w:id w:val="1957450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42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Référence professionnelle</w:t>
            </w:r>
          </w:p>
          <w:p w:rsidRPr="00950D12" w:rsidR="00D6423A" w:rsidP="00D6423A" w:rsidRDefault="00ED1B1B" w14:paraId="6FBCC3FF" w14:textId="77777777">
            <w:pPr>
              <w:ind w:left="360"/>
              <w:rPr>
                <w:b/>
              </w:rPr>
            </w:pPr>
            <w:sdt>
              <w:sdtPr>
                <w:rPr>
                  <w:rFonts w:ascii="MS Gothic" w:hAnsi="MS Gothic" w:eastAsia="MS Gothic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6423A">
              <w:t xml:space="preserve"> Ouvrage, publication</w:t>
            </w:r>
          </w:p>
          <w:p w:rsidRPr="00950D12" w:rsidR="00D6423A" w:rsidP="00D6423A" w:rsidRDefault="00ED1B1B" w14:paraId="2FC48B04" w14:textId="77777777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6423A">
              <w:t xml:space="preserve"> Avis scientifique (ANSES, EFSA)</w:t>
            </w:r>
          </w:p>
          <w:p w:rsidRPr="00950D12" w:rsidR="00D6423A" w:rsidP="00D6423A" w:rsidRDefault="00ED1B1B" w14:paraId="1F90D772" w14:textId="77777777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950D12" w:rsidR="00D6423A">
              <w:t xml:space="preserve"> Autre</w:t>
            </w:r>
            <w:r w:rsidR="00D6423A">
              <w:t xml:space="preserve"> : </w:t>
            </w:r>
            <w:sdt>
              <w:sdtPr>
                <w:id w:val="1799332006"/>
                <w:placeholder>
                  <w:docPart w:val="E7F1F82755DF46568E8CD3CEBAB4CB85"/>
                </w:placeholder>
                <w:showingPlcHdr/>
              </w:sdtPr>
              <w:sdtEndPr/>
              <w:sdtContent>
                <w:r w:rsidRPr="0043295A" w:rsidR="00D6423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D6423A" w:rsidP="00D6423A" w:rsidRDefault="00D6423A" w14:paraId="7056AF67" w14:textId="7777777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Pays </w:t>
            </w:r>
            <w:r w:rsidRPr="00950D1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D6423A" w:rsidP="00D6423A" w:rsidRDefault="00ED1B1B" w14:paraId="7F069B57" w14:textId="77777777">
            <w:pPr>
              <w:ind w:firstLine="360"/>
            </w:pPr>
            <w:sdt>
              <w:sdtPr>
                <w:rPr>
                  <w:rFonts w:ascii="MS Gothic" w:hAnsi="MS Gothic" w:eastAsia="MS Gothic"/>
                </w:rPr>
                <w:id w:val="-64358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6423A">
              <w:t xml:space="preserve"> France</w:t>
            </w:r>
          </w:p>
          <w:p w:rsidR="00D6423A" w:rsidP="00D6423A" w:rsidRDefault="00ED1B1B" w14:paraId="1670AA7D" w14:textId="77777777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-3322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6423A">
              <w:t xml:space="preserve"> Europe</w:t>
            </w:r>
          </w:p>
          <w:p w:rsidR="00D6423A" w:rsidP="00D6423A" w:rsidRDefault="00ED1B1B" w14:paraId="3E14FB36" w14:textId="77777777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6423A">
              <w:t xml:space="preserve"> International</w:t>
            </w:r>
          </w:p>
          <w:p w:rsidRPr="00950D12" w:rsidR="00D6423A" w:rsidP="1C1B2EB5" w:rsidRDefault="00ED1B1B" w14:paraId="5729D21B" w14:textId="6B1C692E">
            <w:pPr>
              <w:pStyle w:val="Normal"/>
              <w:ind w:left="360"/>
            </w:pPr>
            <w:sdt>
              <w:sdtPr>
                <w:rPr>
                  <w:rFonts w:ascii="MS Gothic" w:hAnsi="MS Gothic" w:eastAsia="MS Gothic"/>
                </w:rPr>
                <w:id w:val="-88349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14:checkbox/>
                <w:placeholder>
                  <w:docPart w:val="DefaultPlaceholder_1081868574"/>
                </w:placeholder>
              </w:sdtPr>
              <w:sdtEndPr>
                <w:rPr>
                  <w:rFonts w:ascii="MS Gothic" w:hAnsi="MS Gothic" w:eastAsia="MS Gothic"/>
                </w:rPr>
              </w:sdtEndPr>
              <w:sdtContent>
                <w:r w:rsidR="00C02D42">
                  <w:rPr>
                    <w:rFonts w:ascii="MS Gothic" w:hAnsi="MS Gothic" w:eastAsia="MS Gothic"/>
                  </w:rPr>
                  <w:t>☒</w:t>
                </w:r>
              </w:sdtContent>
            </w:sdt>
            <w:r w:rsidR="00D6423A">
              <w:rPr/>
              <w:t xml:space="preserve"> Autre :</w:t>
            </w:r>
            <w:r w:rsidRPr="007414A8" w:rsidR="00D6423A">
              <w:rPr/>
              <w:t xml:space="preserve"> </w:t>
            </w:r>
            <w:r w:rsidR="00C02D42">
              <w:rPr/>
              <w:t>USA</w:t>
            </w:r>
            <w:sdt>
              <w:sdtPr>
                <w:id w:val="1438257152"/>
                <w:showingPlcHdr/>
                <w:placeholder>
                  <w:docPart w:val="7683AB44D4D14EE8BE14AB0326195C29"/>
                </w:placeholder>
              </w:sdtPr>
              <w:sdtContent/>
            </w:sdt>
            <w:sdt>
              <w:sdtPr>
                <w:id w:val="1438257152"/>
                <w:placeholder>
                  <w:docPart w:val="7683AB44D4D14EE8BE14AB0326195C29"/>
                </w:placeholder>
                <w:showingPlcHdr/>
              </w:sdtPr>
              <w:sdtEndPr/>
              <w:sdtContent/>
            </w:sdt>
          </w:p>
          <w:p w:rsidRPr="00950D12" w:rsidR="00D6423A" w:rsidP="00D6423A" w:rsidRDefault="00D6423A" w14:paraId="41B504FC" w14:textId="77777777">
            <w:pPr>
              <w:spacing w:before="240"/>
            </w:pPr>
            <w:r w:rsidRPr="00950D12">
              <w:rPr>
                <w:b/>
              </w:rPr>
              <w:t>Rédacteur :</w:t>
            </w:r>
            <w:r>
              <w:rPr>
                <w:b/>
              </w:rPr>
              <w:t xml:space="preserve"> </w:t>
            </w:r>
          </w:p>
          <w:p w:rsidR="00D6423A" w:rsidP="00D6423A" w:rsidRDefault="00ED1B1B" w14:paraId="712F7EF2" w14:textId="2AD0A8F2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690722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42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Structure privée (institut, industriels…)</w:t>
            </w:r>
          </w:p>
          <w:p w:rsidR="00D6423A" w:rsidP="00D6423A" w:rsidRDefault="00ED1B1B" w14:paraId="3C013BD5" w14:textId="77777777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12073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6423A">
              <w:t xml:space="preserve"> Structure réglementaire </w:t>
            </w:r>
          </w:p>
          <w:p w:rsidR="00D6423A" w:rsidP="00D6423A" w:rsidRDefault="00ED1B1B" w14:paraId="0E100FC3" w14:textId="77777777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16149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6423A">
              <w:t xml:space="preserve"> Autre : </w:t>
            </w:r>
            <w:sdt>
              <w:sdtPr>
                <w:id w:val="238226912"/>
                <w:placeholder>
                  <w:docPart w:val="FBAC432DE99D4B0FB1F7F1582F6D12F8"/>
                </w:placeholder>
                <w:showingPlcHdr/>
              </w:sdtPr>
              <w:sdtEndPr/>
              <w:sdtContent>
                <w:r w:rsidRPr="0043295A" w:rsidR="00D6423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Pr="007414A8" w:rsidR="00D6423A" w:rsidP="00D6423A" w:rsidRDefault="00D6423A" w14:paraId="5121D505" w14:textId="1ABF0D5B">
            <w:pPr>
              <w:spacing w:before="240"/>
              <w:rPr>
                <w:b/>
              </w:rPr>
            </w:pPr>
            <w:r w:rsidRPr="6C49900A">
              <w:rPr>
                <w:b/>
                <w:bCs/>
              </w:rPr>
              <w:t>Secteur/Filière concernée :</w:t>
            </w:r>
            <w:r w:rsidR="00C02D42">
              <w:rPr>
                <w:b/>
                <w:bCs/>
              </w:rPr>
              <w:t xml:space="preserve"> </w:t>
            </w:r>
            <w:proofErr w:type="gramStart"/>
            <w:r w:rsidR="00C02D42">
              <w:rPr>
                <w:b/>
                <w:bCs/>
              </w:rPr>
              <w:t>alimentations humaine</w:t>
            </w:r>
            <w:proofErr w:type="gramEnd"/>
            <w:r w:rsidR="00C02D42">
              <w:rPr>
                <w:b/>
                <w:bCs/>
              </w:rPr>
              <w:t xml:space="preserve"> et animale</w:t>
            </w:r>
          </w:p>
          <w:p w:rsidR="0D19B081" w:rsidP="6C49900A" w:rsidRDefault="0D19B081" w14:paraId="6AC513D0" w14:textId="40AD13EA">
            <w:pPr>
              <w:spacing w:before="240"/>
              <w:rPr>
                <w:b/>
                <w:bCs/>
              </w:rPr>
            </w:pPr>
            <w:r w:rsidRPr="6C49900A">
              <w:rPr>
                <w:b/>
                <w:bCs/>
              </w:rPr>
              <w:t>Type de contrôle :</w:t>
            </w:r>
            <w:r w:rsidR="00C02D42">
              <w:rPr>
                <w:b/>
                <w:bCs/>
              </w:rPr>
              <w:t xml:space="preserve"> tout type</w:t>
            </w:r>
          </w:p>
          <w:p w:rsidR="00D6423A" w:rsidP="45113462" w:rsidRDefault="00D6423A" w14:paraId="08AD62BF" w14:textId="6ECBDBCB">
            <w:pPr>
              <w:spacing w:before="240"/>
            </w:pPr>
            <w:r w:rsidRPr="45113462">
              <w:rPr>
                <w:b/>
                <w:bCs/>
              </w:rPr>
              <w:t>Références aux documents :</w:t>
            </w:r>
            <w:r>
              <w:br/>
            </w:r>
            <w:r w:rsidR="00C02D42">
              <w:t>ISO 6498 :2012 - Aliments pour animaux - Lignes directrices pour la préparation des échantillons</w:t>
            </w:r>
          </w:p>
          <w:p w:rsidRPr="00ED1B1B" w:rsidR="006E05E3" w:rsidP="006E05E3" w:rsidRDefault="006E05E3" w14:paraId="1DBBEE97" w14:textId="2E7CC7CF">
            <w:pPr>
              <w:spacing w:before="240"/>
              <w:rPr>
                <w:lang w:val="en-US"/>
              </w:rPr>
            </w:pPr>
            <w:r w:rsidRPr="006E05E3">
              <w:rPr>
                <w:lang w:val="en-US"/>
              </w:rPr>
              <w:t>AAFCO (Association of American Feed Control Officials). (2015). Guidance on Obtaining</w:t>
            </w:r>
            <w:r>
              <w:rPr>
                <w:lang w:val="en-US"/>
              </w:rPr>
              <w:t xml:space="preserve"> </w:t>
            </w:r>
            <w:r w:rsidRPr="006E05E3">
              <w:rPr>
                <w:lang w:val="en-US"/>
              </w:rPr>
              <w:t xml:space="preserve">Defensible Samples: </w:t>
            </w:r>
            <w:proofErr w:type="spellStart"/>
            <w:r w:rsidRPr="006E05E3">
              <w:rPr>
                <w:lang w:val="en-US"/>
              </w:rPr>
              <w:t>GOODSamples</w:t>
            </w:r>
            <w:proofErr w:type="spellEnd"/>
          </w:p>
          <w:p w:rsidRPr="00ED1B1B" w:rsidR="00C02D42" w:rsidP="45113462" w:rsidRDefault="00C02D42" w14:paraId="50949ED9" w14:textId="7B54331A">
            <w:pPr>
              <w:spacing w:before="240"/>
              <w:rPr>
                <w:bCs/>
                <w:lang w:val="en-US"/>
              </w:rPr>
            </w:pPr>
            <w:proofErr w:type="gramStart"/>
            <w:r w:rsidRPr="00ED1B1B">
              <w:rPr>
                <w:bCs/>
                <w:lang w:val="en-US"/>
              </w:rPr>
              <w:t>FDA :</w:t>
            </w:r>
            <w:proofErr w:type="gramEnd"/>
            <w:r w:rsidRPr="00ED1B1B">
              <w:rPr>
                <w:bCs/>
                <w:lang w:val="en-US"/>
              </w:rPr>
              <w:t xml:space="preserve"> 2018 - Investigations operations manual</w:t>
            </w:r>
          </w:p>
          <w:p w:rsidRPr="00ED1B1B" w:rsidR="00D6423A" w:rsidP="45113462" w:rsidRDefault="00D6423A" w14:paraId="686B57FE" w14:textId="72D52FEF">
            <w:pPr>
              <w:rPr>
                <w:b/>
                <w:bCs/>
                <w:lang w:val="en-US"/>
              </w:rPr>
            </w:pPr>
          </w:p>
          <w:p w:rsidR="00D6423A" w:rsidP="45113462" w:rsidRDefault="27A0201E" w14:paraId="11C4F8EF" w14:textId="39BC0D5F">
            <w:pPr>
              <w:rPr>
                <w:b/>
                <w:bCs/>
              </w:rPr>
            </w:pPr>
            <w:r w:rsidRPr="45113462">
              <w:rPr>
                <w:b/>
                <w:bCs/>
              </w:rPr>
              <w:lastRenderedPageBreak/>
              <w:t>Documents associés :</w:t>
            </w:r>
          </w:p>
          <w:p w:rsidR="00D6423A" w:rsidP="00C02D42" w:rsidRDefault="00C02D42" w14:paraId="0A37501D" w14:textId="1E550C17">
            <w:r w:rsidRPr="00C02D42">
              <w:rPr>
                <w:lang w:val="en-US"/>
              </w:rPr>
              <w:t>AAFCO (Association of American Feed Control Officials). (2014). AAFCO Quality Assurance</w:t>
            </w:r>
            <w:r>
              <w:rPr>
                <w:lang w:val="en-US"/>
              </w:rPr>
              <w:t xml:space="preserve"> </w:t>
            </w:r>
            <w:r w:rsidRPr="00C02D42">
              <w:rPr>
                <w:lang w:val="en-US"/>
              </w:rPr>
              <w:t xml:space="preserve">Quality Control Guidelines for Feed Laboratories (section 5.8). </w:t>
            </w:r>
          </w:p>
        </w:tc>
        <w:tc>
          <w:tcPr>
            <w:tcW w:w="6997" w:type="dxa"/>
            <w:tcMar/>
          </w:tcPr>
          <w:p w:rsidRPr="008E6035" w:rsidR="00D6423A" w:rsidP="00D6423A" w:rsidRDefault="00D6423A" w14:paraId="52DB9FFC" w14:textId="77777777">
            <w:pPr>
              <w:spacing w:before="240"/>
              <w:rPr>
                <w:b/>
              </w:rPr>
            </w:pPr>
            <w:r w:rsidRPr="008E6035">
              <w:rPr>
                <w:b/>
              </w:rPr>
              <w:lastRenderedPageBreak/>
              <w:t>Ma</w:t>
            </w:r>
            <w:r>
              <w:rPr>
                <w:b/>
              </w:rPr>
              <w:t>t</w:t>
            </w:r>
            <w:r w:rsidRPr="008E6035">
              <w:rPr>
                <w:b/>
              </w:rPr>
              <w:t>rices considérées :</w:t>
            </w:r>
          </w:p>
          <w:p w:rsidRPr="000A39E3" w:rsidR="00D6423A" w:rsidP="006639BA" w:rsidRDefault="00D6423A" w14:paraId="072F5D6F" w14:textId="77777777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0A39E3">
              <w:rPr>
                <w:b/>
              </w:rPr>
              <w:t xml:space="preserve">Originale végétale : </w:t>
            </w:r>
          </w:p>
          <w:p w:rsidR="00D6423A" w:rsidP="00D6423A" w:rsidRDefault="00ED1B1B" w14:paraId="7E3EA685" w14:textId="66721FCC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77953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Céréales et graminées</w:t>
            </w:r>
          </w:p>
          <w:p w:rsidR="00D6423A" w:rsidP="00D6423A" w:rsidRDefault="00ED1B1B" w14:paraId="188BAB05" w14:textId="3E61C5EC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242617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Légumineuses</w:t>
            </w:r>
          </w:p>
          <w:p w:rsidR="00D6423A" w:rsidP="00D6423A" w:rsidRDefault="00ED1B1B" w14:paraId="772AE43D" w14:textId="4802A134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-1500566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Oléagineux</w:t>
            </w:r>
          </w:p>
          <w:p w:rsidR="00D6423A" w:rsidP="00D6423A" w:rsidRDefault="00ED1B1B" w14:paraId="08800AF2" w14:textId="1C7AAE45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544792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Fruits </w:t>
            </w:r>
          </w:p>
          <w:p w:rsidR="00D6423A" w:rsidP="00D6423A" w:rsidRDefault="00ED1B1B" w14:paraId="65DA0B74" w14:textId="22EF5631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-49995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Légumes </w:t>
            </w:r>
          </w:p>
          <w:p w:rsidR="00D6423A" w:rsidP="00D6423A" w:rsidRDefault="00ED1B1B" w14:paraId="0772DEFE" w14:textId="3630518B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-1876066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Epices/ herbes </w:t>
            </w:r>
          </w:p>
          <w:p w:rsidR="00D6423A" w:rsidP="00D6423A" w:rsidRDefault="00ED1B1B" w14:paraId="69DED9E7" w14:textId="461E810B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1746300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Autre :</w:t>
            </w:r>
            <w:r w:rsidRPr="007414A8" w:rsidR="00D6423A">
              <w:t xml:space="preserve"> </w:t>
            </w:r>
            <w:sdt>
              <w:sdtPr>
                <w:id w:val="2039775805"/>
                <w:placeholder>
                  <w:docPart w:val="EC7975BAD601496CB172384AAC5705B3"/>
                </w:placeholder>
              </w:sdtPr>
              <w:sdtEndPr/>
              <w:sdtContent>
                <w:r w:rsidR="00B568F4">
                  <w:t>tous aliments</w:t>
                </w:r>
              </w:sdtContent>
            </w:sdt>
          </w:p>
          <w:p w:rsidRPr="000A39E3" w:rsidR="00D6423A" w:rsidP="00D6423A" w:rsidRDefault="00D6423A" w14:paraId="3876EBE7" w14:textId="77777777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0A39E3">
              <w:rPr>
                <w:b/>
              </w:rPr>
              <w:t xml:space="preserve">Origine animale : </w:t>
            </w:r>
          </w:p>
          <w:p w:rsidR="00D6423A" w:rsidP="00D6423A" w:rsidRDefault="00ED1B1B" w14:paraId="3DA473E4" w14:textId="67A698FB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-1130709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Viande </w:t>
            </w:r>
          </w:p>
          <w:p w:rsidR="00D6423A" w:rsidP="00D6423A" w:rsidRDefault="00ED1B1B" w14:paraId="718C0AAE" w14:textId="47760CC6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-466516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Volaille </w:t>
            </w:r>
          </w:p>
          <w:p w:rsidR="00D6423A" w:rsidP="00D6423A" w:rsidRDefault="00ED1B1B" w14:paraId="2D2C77DE" w14:textId="025E77CA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-1129009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Œufs </w:t>
            </w:r>
          </w:p>
          <w:p w:rsidR="00D6423A" w:rsidP="00D6423A" w:rsidRDefault="00ED1B1B" w14:paraId="7AD70CAA" w14:textId="3FAB790F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-242407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Produits laitiers </w:t>
            </w:r>
          </w:p>
          <w:p w:rsidR="00D6423A" w:rsidP="00D6423A" w:rsidRDefault="00ED1B1B" w14:paraId="4E572A5A" w14:textId="14ED1D39">
            <w:pPr>
              <w:ind w:left="1080"/>
            </w:pPr>
            <w:sdt>
              <w:sdtPr>
                <w:rPr>
                  <w:rFonts w:ascii="MS Gothic" w:hAnsi="MS Gothic" w:eastAsia="MS Gothic"/>
                </w:rPr>
                <w:id w:val="-2090301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Autre : </w:t>
            </w:r>
            <w:sdt>
              <w:sdtPr>
                <w:id w:val="-2117202795"/>
                <w:placeholder>
                  <w:docPart w:val="56001FA0400446688B1C9112B6050765"/>
                </w:placeholder>
              </w:sdtPr>
              <w:sdtEndPr/>
              <w:sdtContent>
                <w:r w:rsidR="00B568F4">
                  <w:t>tous aliments</w:t>
                </w:r>
              </w:sdtContent>
            </w:sdt>
          </w:p>
          <w:p w:rsidRPr="007414A8" w:rsidR="00B75E96" w:rsidP="00B75E96" w:rsidRDefault="00B75E96" w14:paraId="31F14EBE" w14:textId="77777777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Etat de l’échantillon :</w:t>
            </w:r>
          </w:p>
          <w:p w:rsidR="00B75E96" w:rsidP="00B75E96" w:rsidRDefault="00ED1B1B" w14:paraId="07FE3AF0" w14:textId="37DC3006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416679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B75E96">
              <w:t xml:space="preserve"> Solide</w:t>
            </w:r>
          </w:p>
          <w:p w:rsidR="00BD7390" w:rsidP="00B75E96" w:rsidRDefault="00ED1B1B" w14:paraId="23818FB2" w14:textId="3414CA8B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-1180658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B75E96">
              <w:t xml:space="preserve"> Liquide</w:t>
            </w:r>
          </w:p>
          <w:p w:rsidRPr="007414A8" w:rsidR="00D6423A" w:rsidP="00BD7390" w:rsidRDefault="00D6423A" w14:paraId="15F78D0C" w14:textId="77777777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Type de contaminants :</w:t>
            </w:r>
          </w:p>
          <w:p w:rsidR="00D6423A" w:rsidP="00D6423A" w:rsidRDefault="00ED1B1B" w14:paraId="3FBE3C97" w14:textId="66CA2581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1016666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Pesticides</w:t>
            </w:r>
          </w:p>
          <w:p w:rsidR="00D6423A" w:rsidP="00D6423A" w:rsidRDefault="00ED1B1B" w14:paraId="36C3493F" w14:textId="4A0ACA2F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1087493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Allergènes</w:t>
            </w:r>
          </w:p>
          <w:p w:rsidR="00D6423A" w:rsidP="00D6423A" w:rsidRDefault="00ED1B1B" w14:paraId="53A00A26" w14:textId="33836033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-510069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Facteurs antinutritionnels</w:t>
            </w:r>
          </w:p>
          <w:p w:rsidR="00D6423A" w:rsidP="00D6423A" w:rsidRDefault="00ED1B1B" w14:paraId="1834A400" w14:textId="0B94D5D8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-136559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HAP</w:t>
            </w:r>
          </w:p>
          <w:p w:rsidR="00D6423A" w:rsidP="00D6423A" w:rsidRDefault="00ED1B1B" w14:paraId="194B931D" w14:textId="0D2D16DE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1174916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Dioxines &amp; PCB</w:t>
            </w:r>
          </w:p>
          <w:p w:rsidR="00D6423A" w:rsidP="00D6423A" w:rsidRDefault="00ED1B1B" w14:paraId="12884B0B" w14:textId="5B1625D4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-531578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Impuretés botaniques</w:t>
            </w:r>
          </w:p>
          <w:p w:rsidR="00D6423A" w:rsidP="00D6423A" w:rsidRDefault="00ED1B1B" w14:paraId="14B8019F" w14:textId="13710BE3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-1955318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Métaux</w:t>
            </w:r>
          </w:p>
          <w:p w:rsidR="00D6423A" w:rsidP="00D6423A" w:rsidRDefault="00ED1B1B" w14:paraId="13300C46" w14:textId="5A7E72D7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-2002495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Mycotoxines</w:t>
            </w:r>
          </w:p>
          <w:p w:rsidR="00D6423A" w:rsidP="00D6423A" w:rsidRDefault="00ED1B1B" w14:paraId="10C1825C" w14:textId="20FABF6A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1905721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Néoformés</w:t>
            </w:r>
          </w:p>
          <w:p w:rsidRPr="00BD7390" w:rsidR="00BD7390" w:rsidP="00E03B0E" w:rsidRDefault="00ED1B1B" w14:paraId="5797E3C2" w14:textId="6D91EA6E">
            <w:pPr>
              <w:ind w:left="360"/>
              <w:rPr>
                <w:b/>
              </w:rPr>
            </w:pPr>
            <w:sdt>
              <w:sdtPr>
                <w:rPr>
                  <w:rFonts w:ascii="MS Gothic" w:hAnsi="MS Gothic" w:eastAsia="MS Gothic"/>
                </w:rPr>
                <w:id w:val="-159466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F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D6423A">
              <w:t xml:space="preserve"> Autre :</w:t>
            </w:r>
            <w:r w:rsidRPr="007414A8" w:rsidR="00D6423A">
              <w:t xml:space="preserve"> </w:t>
            </w:r>
            <w:sdt>
              <w:sdtPr>
                <w:id w:val="-328983561"/>
                <w:placeholder>
                  <w:docPart w:val="A85AC09961C84AE594A7EC2DB621A3BF"/>
                </w:placeholder>
              </w:sdtPr>
              <w:sdtEndPr/>
              <w:sdtContent>
                <w:r w:rsidR="00B568F4">
                  <w:t>toutes analyses</w:t>
                </w:r>
              </w:sdtContent>
            </w:sdt>
          </w:p>
        </w:tc>
      </w:tr>
    </w:tbl>
    <w:p w:rsidR="00B75E96" w:rsidP="00EA5C20" w:rsidRDefault="00B75E96" w14:paraId="5DAB6C7B" w14:textId="77777777">
      <w:pPr>
        <w:rPr>
          <w:b/>
          <w:u w:val="single"/>
        </w:rPr>
      </w:pPr>
    </w:p>
    <w:p w:rsidR="00B75E96" w:rsidP="00B75E96" w:rsidRDefault="00B75E96" w14:paraId="308F43DA" w14:textId="77777777">
      <w:pPr>
        <w:spacing w:after="0"/>
        <w:rPr>
          <w:b/>
        </w:rPr>
      </w:pPr>
      <w:r>
        <w:rPr>
          <w:b/>
        </w:rPr>
        <w:t>Conditionnement de la matrice</w:t>
      </w:r>
      <w:r w:rsidRPr="00BD7390">
        <w:rPr>
          <w:b/>
        </w:rPr>
        <w:t> :</w:t>
      </w:r>
    </w:p>
    <w:p w:rsidR="00B75E96" w:rsidP="00B75E96" w:rsidRDefault="00ED1B1B" w14:paraId="1D3C0553" w14:textId="5D4A7584">
      <w:pPr>
        <w:spacing w:after="0"/>
        <w:ind w:left="360"/>
      </w:pPr>
      <w:sdt>
        <w:sdtPr>
          <w:rPr>
            <w:rFonts w:ascii="MS Gothic" w:hAnsi="MS Gothic" w:eastAsia="MS Gothic"/>
          </w:rPr>
          <w:id w:val="2577940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68F4">
            <w:rPr>
              <w:rFonts w:hint="eastAsia" w:ascii="MS Gothic" w:hAnsi="MS Gothic" w:eastAsia="MS Gothic"/>
            </w:rPr>
            <w:t>☒</w:t>
          </w:r>
        </w:sdtContent>
      </w:sdt>
      <w:r w:rsidRPr="000F073B" w:rsidR="00B75E96">
        <w:t xml:space="preserve"> Vrac</w:t>
      </w:r>
    </w:p>
    <w:p w:rsidR="00B75E96" w:rsidP="00B75E96" w:rsidRDefault="00ED1B1B" w14:paraId="4CC13140" w14:textId="77777777">
      <w:pPr>
        <w:spacing w:after="0"/>
        <w:ind w:left="360"/>
        <w:rPr>
          <w:b/>
        </w:rPr>
      </w:pPr>
      <w:sdt>
        <w:sdtPr>
          <w:rPr>
            <w:rFonts w:ascii="MS Gothic" w:hAnsi="MS Gothic" w:eastAsia="MS Gothic"/>
          </w:rPr>
          <w:id w:val="184451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E96">
            <w:rPr>
              <w:rFonts w:hint="eastAsia" w:ascii="MS Gothic" w:hAnsi="MS Gothic" w:eastAsia="MS Gothic"/>
            </w:rPr>
            <w:t>☐</w:t>
          </w:r>
        </w:sdtContent>
      </w:sdt>
      <w:r w:rsidRPr="000F073B" w:rsidR="00B75E96">
        <w:t xml:space="preserve"> Conditionné</w:t>
      </w:r>
      <w:r w:rsidRPr="007414A8" w:rsidR="00B75E96">
        <w:rPr>
          <w:b/>
        </w:rPr>
        <w:t xml:space="preserve"> </w:t>
      </w:r>
    </w:p>
    <w:p w:rsidRPr="00BD7390" w:rsidR="00B75E96" w:rsidP="00B75E96" w:rsidRDefault="00B75E96" w14:paraId="5A2B3B36" w14:textId="77777777">
      <w:pPr>
        <w:spacing w:after="0"/>
        <w:rPr>
          <w:b/>
        </w:rPr>
      </w:pPr>
      <w:r w:rsidRPr="00BD7390">
        <w:rPr>
          <w:b/>
        </w:rPr>
        <w:t xml:space="preserve">Méthode </w:t>
      </w:r>
      <w:r>
        <w:rPr>
          <w:b/>
        </w:rPr>
        <w:t>d’échantillonnage</w:t>
      </w:r>
      <w:r w:rsidRPr="00BD7390">
        <w:rPr>
          <w:b/>
        </w:rPr>
        <w:t> :</w:t>
      </w:r>
    </w:p>
    <w:p w:rsidRPr="000F073B" w:rsidR="00B75E96" w:rsidP="00B75E96" w:rsidRDefault="00ED1B1B" w14:paraId="78F39109" w14:textId="50E515DE">
      <w:pPr>
        <w:spacing w:after="0"/>
        <w:ind w:left="360"/>
      </w:pPr>
      <w:sdt>
        <w:sdtPr>
          <w:rPr>
            <w:rFonts w:ascii="MS Gothic" w:hAnsi="MS Gothic" w:eastAsia="MS Gothic"/>
          </w:rPr>
          <w:id w:val="-1064270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68F4">
            <w:rPr>
              <w:rFonts w:hint="eastAsia" w:ascii="MS Gothic" w:hAnsi="MS Gothic" w:eastAsia="MS Gothic"/>
            </w:rPr>
            <w:t>☒</w:t>
          </w:r>
        </w:sdtContent>
      </w:sdt>
      <w:r w:rsidRPr="000F073B" w:rsidR="00B75E96">
        <w:t xml:space="preserve"> </w:t>
      </w:r>
      <w:r w:rsidR="00B75E96">
        <w:t>Statique</w:t>
      </w:r>
    </w:p>
    <w:p w:rsidR="00B75E96" w:rsidP="00B75E96" w:rsidRDefault="00ED1B1B" w14:paraId="2B314BEA" w14:textId="77777777">
      <w:pPr>
        <w:spacing w:after="0"/>
        <w:ind w:firstLine="360"/>
        <w:rPr>
          <w:b/>
          <w:u w:val="single"/>
        </w:rPr>
      </w:pPr>
      <w:sdt>
        <w:sdtPr>
          <w:rPr>
            <w:rFonts w:ascii="MS Gothic" w:hAnsi="MS Gothic" w:eastAsia="MS Gothic"/>
          </w:rPr>
          <w:id w:val="-179828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E96">
            <w:rPr>
              <w:rFonts w:hint="eastAsia" w:ascii="MS Gothic" w:hAnsi="MS Gothic" w:eastAsia="MS Gothic"/>
            </w:rPr>
            <w:t>☐</w:t>
          </w:r>
        </w:sdtContent>
      </w:sdt>
      <w:r w:rsidRPr="000F073B" w:rsidR="00B75E96">
        <w:t xml:space="preserve"> Con</w:t>
      </w:r>
      <w:r w:rsidR="00B75E96">
        <w:t>tinue</w:t>
      </w:r>
      <w:r w:rsidR="00B75E96">
        <w:rPr>
          <w:b/>
          <w:u w:val="single"/>
        </w:rPr>
        <w:t xml:space="preserve"> </w:t>
      </w:r>
    </w:p>
    <w:p w:rsidR="00B73151" w:rsidP="00B75E96" w:rsidRDefault="00B73151" w14:paraId="02EB378F" w14:textId="77777777">
      <w:pPr>
        <w:spacing w:after="0"/>
        <w:ind w:firstLine="360"/>
        <w:rPr>
          <w:b/>
          <w:u w:val="single"/>
        </w:rPr>
      </w:pPr>
    </w:p>
    <w:p w:rsidR="00B75E96" w:rsidP="00B75E96" w:rsidRDefault="00B75E96" w14:paraId="1A13AFC1" w14:textId="77777777">
      <w:pPr>
        <w:pStyle w:val="Paragraphedeliste"/>
        <w:numPr>
          <w:ilvl w:val="0"/>
          <w:numId w:val="1"/>
        </w:numPr>
      </w:pPr>
      <w:r w:rsidRPr="002D57A1">
        <w:rPr>
          <w:b/>
        </w:rPr>
        <w:t>Nb d’échantillons primaires</w:t>
      </w:r>
      <w:r>
        <w:t> : ........</w:t>
      </w:r>
    </w:p>
    <w:p w:rsidR="00B75E96" w:rsidP="00B75E96" w:rsidRDefault="00B75E96" w14:paraId="10E93DB7" w14:textId="77777777">
      <w:pPr>
        <w:pStyle w:val="Paragraphedeliste"/>
        <w:numPr>
          <w:ilvl w:val="0"/>
          <w:numId w:val="1"/>
        </w:numPr>
        <w:rPr>
          <w:b/>
        </w:rPr>
      </w:pPr>
      <w:r w:rsidRPr="00145BFE">
        <w:rPr>
          <w:b/>
        </w:rPr>
        <w:t xml:space="preserve">Quantité : </w:t>
      </w:r>
      <w:r>
        <w:t>………</w:t>
      </w:r>
    </w:p>
    <w:p w:rsidRPr="0069368F" w:rsidR="00B75E96" w:rsidP="00B75E96" w:rsidRDefault="00B75E96" w14:paraId="56961AE0" w14:textId="77777777">
      <w:pPr>
        <w:pStyle w:val="Paragraphedeliste"/>
        <w:numPr>
          <w:ilvl w:val="0"/>
          <w:numId w:val="1"/>
        </w:numPr>
        <w:rPr>
          <w:b/>
        </w:rPr>
      </w:pPr>
      <w:r w:rsidRPr="00145BFE">
        <w:rPr>
          <w:b/>
        </w:rPr>
        <w:t xml:space="preserve">Fréquence : </w:t>
      </w:r>
      <w:r>
        <w:t>………</w:t>
      </w:r>
    </w:p>
    <w:p w:rsidRPr="0069368F" w:rsidR="00B75E96" w:rsidP="00B75E96" w:rsidRDefault="00B75E96" w14:paraId="7E5129BF" w14:textId="77777777">
      <w:pPr>
        <w:pStyle w:val="Paragraphedeliste"/>
        <w:numPr>
          <w:ilvl w:val="0"/>
          <w:numId w:val="1"/>
        </w:numPr>
      </w:pPr>
      <w:r w:rsidRPr="00145BFE">
        <w:rPr>
          <w:b/>
        </w:rPr>
        <w:t>Outils de prélèvement :</w:t>
      </w:r>
      <w:r>
        <w:t xml:space="preserve"> ………</w:t>
      </w:r>
    </w:p>
    <w:p w:rsidR="00B75E96" w:rsidP="00B75E96" w:rsidRDefault="00B75E96" w14:paraId="54483631" w14:textId="77777777">
      <w:pPr>
        <w:pStyle w:val="Paragraphedeliste"/>
        <w:numPr>
          <w:ilvl w:val="0"/>
          <w:numId w:val="1"/>
        </w:numPr>
      </w:pPr>
      <w:r w:rsidRPr="00145BFE">
        <w:rPr>
          <w:b/>
        </w:rPr>
        <w:t>Délai de mise en analyse :</w:t>
      </w:r>
      <w:r>
        <w:t xml:space="preserve"> ………</w:t>
      </w:r>
    </w:p>
    <w:p w:rsidR="00B73151" w:rsidP="00B73151" w:rsidRDefault="00B73151" w14:paraId="6A05A809" w14:textId="77777777">
      <w:pPr>
        <w:pStyle w:val="Paragraphedeliste"/>
      </w:pPr>
    </w:p>
    <w:p w:rsidRPr="00B73151" w:rsidR="00B75E96" w:rsidP="00B73151" w:rsidRDefault="00B75E96" w14:paraId="74758E4F" w14:textId="77777777">
      <w:pPr>
        <w:spacing w:after="0"/>
        <w:rPr>
          <w:b/>
          <w:u w:val="single"/>
        </w:rPr>
      </w:pPr>
      <w:r w:rsidRPr="00B73151">
        <w:rPr>
          <w:b/>
          <w:u w:val="single"/>
        </w:rPr>
        <w:t>Quels éléments de réponse sont exp</w:t>
      </w:r>
      <w:r w:rsidR="00B73151">
        <w:rPr>
          <w:b/>
          <w:u w:val="single"/>
        </w:rPr>
        <w:t>licités dans le document ?</w:t>
      </w:r>
    </w:p>
    <w:p w:rsidRPr="000A39E3" w:rsidR="00B75E96" w:rsidP="00B73151" w:rsidRDefault="00ED1B1B" w14:paraId="1A234CE8" w14:textId="77777777">
      <w:pPr>
        <w:spacing w:before="240" w:after="0"/>
        <w:ind w:firstLine="348"/>
        <w:rPr>
          <w:b/>
        </w:rPr>
      </w:pPr>
      <w:sdt>
        <w:sdtPr>
          <w:rPr>
            <w:rFonts w:ascii="MS Gothic" w:hAnsi="MS Gothic" w:eastAsia="MS Gothic"/>
          </w:rPr>
          <w:id w:val="115248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E96">
            <w:rPr>
              <w:rFonts w:hint="eastAsia" w:ascii="MS Gothic" w:hAnsi="MS Gothic" w:eastAsia="MS Gothic"/>
            </w:rPr>
            <w:t>☐</w:t>
          </w:r>
        </w:sdtContent>
      </w:sdt>
      <w:r w:rsidRPr="000A39E3" w:rsidR="00B75E96">
        <w:t xml:space="preserve"> </w:t>
      </w:r>
      <w:r w:rsidRPr="00B75E96" w:rsidR="00B75E96">
        <w:rPr>
          <w:b/>
        </w:rPr>
        <w:t>Représentativité d’échantillonnage</w:t>
      </w:r>
      <w:r w:rsidR="00B75E96">
        <w:t xml:space="preserve"> </w:t>
      </w:r>
      <w:r w:rsidRPr="00707DDC" w:rsidR="00B75E96">
        <w:t xml:space="preserve">(quantité, nb d’échantillons primaires, </w:t>
      </w:r>
      <w:proofErr w:type="gramStart"/>
      <w:r w:rsidRPr="00707DDC" w:rsidR="00B75E96">
        <w:t>statistique,…</w:t>
      </w:r>
      <w:proofErr w:type="gramEnd"/>
      <w:r w:rsidRPr="00707DDC" w:rsidR="00B75E96">
        <w:t>)</w:t>
      </w:r>
    </w:p>
    <w:p w:rsidR="00B75E96" w:rsidP="00B73151" w:rsidRDefault="00B75E96" w14:paraId="1BCD4EB9" w14:textId="77777777">
      <w:pPr>
        <w:pStyle w:val="Paragraphedeliste"/>
        <w:numPr>
          <w:ilvl w:val="1"/>
          <w:numId w:val="1"/>
        </w:numPr>
        <w:spacing w:after="0"/>
        <w:ind w:left="708"/>
      </w:pPr>
      <w:r>
        <w:t>A détailler…</w:t>
      </w:r>
    </w:p>
    <w:p w:rsidRPr="00B73151" w:rsidR="00B75E96" w:rsidP="00B73151" w:rsidRDefault="00ED1B1B" w14:paraId="6CEAC297" w14:textId="37847CED">
      <w:pPr>
        <w:spacing w:before="240" w:after="0"/>
        <w:ind w:firstLine="348"/>
      </w:pPr>
      <w:sdt>
        <w:sdtPr>
          <w:rPr>
            <w:rFonts w:ascii="MS Gothic" w:hAnsi="MS Gothic" w:eastAsia="MS Gothic"/>
          </w:rPr>
          <w:id w:val="-894581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03A1">
            <w:rPr>
              <w:rFonts w:hint="eastAsia" w:ascii="MS Gothic" w:hAnsi="MS Gothic" w:eastAsia="MS Gothic"/>
            </w:rPr>
            <w:t>☒</w:t>
          </w:r>
        </w:sdtContent>
      </w:sdt>
      <w:r w:rsidRPr="00B73151" w:rsidR="00B75E96">
        <w:t xml:space="preserve"> </w:t>
      </w:r>
      <w:r w:rsidRPr="00B73151" w:rsidR="00B75E96">
        <w:rPr>
          <w:b/>
        </w:rPr>
        <w:t xml:space="preserve">Méthode d’échantillonnage </w:t>
      </w:r>
      <w:r w:rsidRPr="00B73151" w:rsidR="00B75E96">
        <w:t>(technique, outils, plan d’échantillonnage, fréquence…)</w:t>
      </w:r>
    </w:p>
    <w:p w:rsidR="00B75E96" w:rsidP="00B73151" w:rsidRDefault="000103A1" w14:paraId="69560794" w14:textId="00A5AC33">
      <w:pPr>
        <w:pStyle w:val="Paragraphedeliste"/>
        <w:numPr>
          <w:ilvl w:val="1"/>
          <w:numId w:val="1"/>
        </w:numPr>
        <w:spacing w:after="0"/>
        <w:ind w:left="708"/>
      </w:pPr>
      <w:r>
        <w:t xml:space="preserve">Echantillonnage au laboratoire : outils et techniques selon que l’échantillon est liquide, en bouillie, semi-solides et solides - Outils décrits : broyeurs, mélangeurs, </w:t>
      </w:r>
      <w:r w:rsidR="006E05E3">
        <w:t>diviseurs</w:t>
      </w:r>
    </w:p>
    <w:p w:rsidRPr="00B73151" w:rsidR="00B75E96" w:rsidP="00B73151" w:rsidRDefault="00ED1B1B" w14:paraId="1B9F2B56" w14:textId="77777777">
      <w:pPr>
        <w:spacing w:before="240" w:after="0"/>
        <w:ind w:firstLine="348"/>
      </w:pPr>
      <w:sdt>
        <w:sdtPr>
          <w:rPr>
            <w:rFonts w:ascii="MS Gothic" w:hAnsi="MS Gothic" w:eastAsia="MS Gothic"/>
          </w:rPr>
          <w:id w:val="-88394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3151" w:rsidR="00B75E96">
            <w:rPr>
              <w:rFonts w:hint="eastAsia" w:ascii="MS Gothic" w:hAnsi="MS Gothic" w:eastAsia="MS Gothic"/>
            </w:rPr>
            <w:t>☐</w:t>
          </w:r>
        </w:sdtContent>
      </w:sdt>
      <w:r w:rsidRPr="00B73151" w:rsidR="00B75E96">
        <w:rPr>
          <w:b/>
        </w:rPr>
        <w:t xml:space="preserve"> Contamination</w:t>
      </w:r>
      <w:r w:rsidRPr="00B73151" w:rsidR="00B75E96">
        <w:t xml:space="preserve"> (contenants non adaptés, contamination croisée…)</w:t>
      </w:r>
    </w:p>
    <w:p w:rsidR="00B75E96" w:rsidP="00B73151" w:rsidRDefault="00B75E96" w14:paraId="10F5D0C7" w14:textId="77777777">
      <w:pPr>
        <w:pStyle w:val="Paragraphedeliste"/>
        <w:numPr>
          <w:ilvl w:val="1"/>
          <w:numId w:val="1"/>
        </w:numPr>
        <w:spacing w:after="0"/>
        <w:ind w:left="708"/>
      </w:pPr>
      <w:r>
        <w:t>A détailler…</w:t>
      </w:r>
    </w:p>
    <w:p w:rsidRPr="00B73151" w:rsidR="00B75E96" w:rsidP="00B73151" w:rsidRDefault="00ED1B1B" w14:paraId="1B5B8B28" w14:textId="1AD32C3D">
      <w:pPr>
        <w:spacing w:before="240" w:after="0"/>
        <w:ind w:firstLine="348"/>
      </w:pPr>
      <w:sdt>
        <w:sdtPr>
          <w:rPr>
            <w:rFonts w:ascii="MS Gothic" w:hAnsi="MS Gothic" w:eastAsia="MS Gothic"/>
          </w:rPr>
          <w:id w:val="-89844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3151" w:rsidR="00B75E96">
            <w:rPr>
              <w:rFonts w:ascii="MS Gothic" w:hAnsi="MS Gothic" w:eastAsia="MS Gothic"/>
            </w:rPr>
            <w:t>☐</w:t>
          </w:r>
        </w:sdtContent>
      </w:sdt>
      <w:r w:rsidRPr="6C49900A" w:rsidR="00B75E96">
        <w:rPr>
          <w:b/>
          <w:bCs/>
        </w:rPr>
        <w:t xml:space="preserve"> Application/Analyse</w:t>
      </w:r>
      <w:r w:rsidRPr="00B73151" w:rsidR="00B75E96">
        <w:t xml:space="preserve"> (</w:t>
      </w:r>
      <w:r w:rsidRPr="00B73151" w:rsidR="5C65802F">
        <w:t>délai avant mise en analyse, conditions de conservation, stockage, stabilité du prélèvement</w:t>
      </w:r>
      <w:r w:rsidRPr="00B73151" w:rsidR="00B75E96">
        <w:t>…)</w:t>
      </w:r>
    </w:p>
    <w:p w:rsidRPr="00B75E96" w:rsidR="00B75E96" w:rsidP="00B73151" w:rsidRDefault="00B75E96" w14:paraId="2213BF97" w14:textId="77777777">
      <w:pPr>
        <w:pStyle w:val="Paragraphedeliste"/>
        <w:numPr>
          <w:ilvl w:val="1"/>
          <w:numId w:val="1"/>
        </w:numPr>
        <w:spacing w:after="0"/>
        <w:ind w:left="708"/>
      </w:pPr>
      <w:r>
        <w:t>A détailler…</w:t>
      </w:r>
      <w:r w:rsidRPr="00B75E96">
        <w:rPr>
          <w:b/>
          <w:u w:val="single"/>
        </w:rPr>
        <w:br w:type="page"/>
      </w:r>
    </w:p>
    <w:p w:rsidR="00EA5C20" w:rsidP="00EA5C20" w:rsidRDefault="00EA5C20" w14:paraId="23FAEAFB" w14:textId="77777777">
      <w:pPr>
        <w:rPr>
          <w:b/>
          <w:u w:val="single"/>
        </w:rPr>
      </w:pPr>
      <w:r w:rsidRPr="00AC2F16">
        <w:rPr>
          <w:b/>
          <w:u w:val="single"/>
        </w:rPr>
        <w:lastRenderedPageBreak/>
        <w:t>Synthèse</w:t>
      </w:r>
    </w:p>
    <w:p w:rsidRPr="006639BA" w:rsidR="006639BA" w:rsidP="005D3C60" w:rsidRDefault="005D3C60" w14:paraId="3E726A08" w14:textId="77777777">
      <w:pPr>
        <w:rPr>
          <w:i/>
        </w:rPr>
      </w:pPr>
      <w:r w:rsidRPr="005D3C60">
        <w:rPr>
          <w:b/>
        </w:rPr>
        <w:t>Quelles sont les principales limites du document ? Quelles sont les points forts du document ?</w:t>
      </w:r>
    </w:p>
    <w:tbl>
      <w:tblPr>
        <w:tblStyle w:val="Grilledutableau"/>
        <w:tblW w:w="14359" w:type="dxa"/>
        <w:tblLook w:val="04A0" w:firstRow="1" w:lastRow="0" w:firstColumn="1" w:lastColumn="0" w:noHBand="0" w:noVBand="1"/>
      </w:tblPr>
      <w:tblGrid>
        <w:gridCol w:w="3020"/>
        <w:gridCol w:w="5669"/>
        <w:gridCol w:w="5670"/>
      </w:tblGrid>
      <w:tr w:rsidR="005D3C60" w:rsidTr="6C49900A" w14:paraId="7FDE0E58" w14:textId="77777777">
        <w:tc>
          <w:tcPr>
            <w:tcW w:w="3020" w:type="dxa"/>
          </w:tcPr>
          <w:p w:rsidRPr="005D3C60" w:rsidR="005D3C60" w:rsidP="005D3C60" w:rsidRDefault="00B14619" w14:paraId="5AE73688" w14:textId="77777777">
            <w:pPr>
              <w:jc w:val="center"/>
              <w:rPr>
                <w:b/>
              </w:rPr>
            </w:pPr>
            <w:r>
              <w:rPr>
                <w:b/>
              </w:rPr>
              <w:t>Notions</w:t>
            </w:r>
          </w:p>
        </w:tc>
        <w:tc>
          <w:tcPr>
            <w:tcW w:w="5669" w:type="dxa"/>
          </w:tcPr>
          <w:p w:rsidRPr="005D3C60" w:rsidR="005D3C60" w:rsidP="00B75E96" w:rsidRDefault="00B75E96" w14:paraId="63A0E02B" w14:textId="77777777">
            <w:pPr>
              <w:jc w:val="center"/>
              <w:rPr>
                <w:b/>
              </w:rPr>
            </w:pPr>
            <w:r>
              <w:rPr>
                <w:b/>
              </w:rPr>
              <w:t>Points forts</w:t>
            </w:r>
          </w:p>
        </w:tc>
        <w:tc>
          <w:tcPr>
            <w:tcW w:w="5670" w:type="dxa"/>
          </w:tcPr>
          <w:p w:rsidRPr="005D3C60" w:rsidR="005D3C60" w:rsidP="00B75E96" w:rsidRDefault="005D3C60" w14:paraId="09544768" w14:textId="77777777">
            <w:pPr>
              <w:jc w:val="center"/>
              <w:rPr>
                <w:b/>
              </w:rPr>
            </w:pPr>
            <w:r>
              <w:rPr>
                <w:b/>
              </w:rPr>
              <w:t>Faiblesse</w:t>
            </w:r>
            <w:r w:rsidR="002740B1">
              <w:rPr>
                <w:b/>
              </w:rPr>
              <w:t>s</w:t>
            </w:r>
          </w:p>
        </w:tc>
      </w:tr>
      <w:tr w:rsidR="005D3C60" w:rsidTr="6C49900A" w14:paraId="698F05D6" w14:textId="77777777">
        <w:trPr>
          <w:trHeight w:val="2174"/>
        </w:trPr>
        <w:tc>
          <w:tcPr>
            <w:tcW w:w="3020" w:type="dxa"/>
          </w:tcPr>
          <w:p w:rsidRPr="006639BA" w:rsidR="005D3C60" w:rsidP="00B14619" w:rsidRDefault="00B14619" w14:paraId="3D4DF074" w14:textId="77777777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Représentativité d’échantillonnage</w:t>
            </w:r>
            <w:r w:rsidRPr="006639BA">
              <w:rPr>
                <w:sz w:val="20"/>
              </w:rPr>
              <w:t xml:space="preserve"> (quantité, </w:t>
            </w:r>
            <w:r w:rsidRPr="006639BA" w:rsidR="006639BA">
              <w:rPr>
                <w:sz w:val="20"/>
              </w:rPr>
              <w:t>nb d’</w:t>
            </w:r>
            <w:r w:rsidR="006639BA">
              <w:rPr>
                <w:sz w:val="20"/>
              </w:rPr>
              <w:t xml:space="preserve">échantillons primaires, </w:t>
            </w:r>
            <w:proofErr w:type="gramStart"/>
            <w:r w:rsidRPr="006639BA">
              <w:rPr>
                <w:sz w:val="20"/>
              </w:rPr>
              <w:t>statistique,…</w:t>
            </w:r>
            <w:proofErr w:type="gramEnd"/>
            <w:r w:rsidRPr="006639BA">
              <w:rPr>
                <w:sz w:val="20"/>
              </w:rPr>
              <w:t>)</w:t>
            </w:r>
          </w:p>
        </w:tc>
        <w:tc>
          <w:tcPr>
            <w:tcW w:w="5669" w:type="dxa"/>
          </w:tcPr>
          <w:p w:rsidRPr="005D3C60" w:rsidR="005D3C60" w:rsidP="005D3C60" w:rsidRDefault="005D3C60" w14:paraId="5A39BBE3" w14:textId="77777777"/>
        </w:tc>
        <w:tc>
          <w:tcPr>
            <w:tcW w:w="5670" w:type="dxa"/>
          </w:tcPr>
          <w:p w:rsidRPr="005D3C60" w:rsidR="005D3C60" w:rsidP="005D3C60" w:rsidRDefault="00ED1B1B" w14:paraId="41C8F396" w14:textId="405EDE76">
            <w:r>
              <w:t>Non abordé</w:t>
            </w:r>
          </w:p>
        </w:tc>
      </w:tr>
      <w:tr w:rsidR="005D3C60" w:rsidTr="6C49900A" w14:paraId="2BA584A3" w14:textId="77777777">
        <w:trPr>
          <w:trHeight w:val="2174"/>
        </w:trPr>
        <w:tc>
          <w:tcPr>
            <w:tcW w:w="3020" w:type="dxa"/>
          </w:tcPr>
          <w:p w:rsidRPr="006639BA" w:rsidR="005D3C60" w:rsidP="00B14619" w:rsidRDefault="00B14619" w14:paraId="21165E0E" w14:textId="77777777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Méthode d’échantillonnage</w:t>
            </w:r>
            <w:r w:rsidRPr="006639BA">
              <w:rPr>
                <w:sz w:val="20"/>
              </w:rPr>
              <w:t xml:space="preserve"> (technique, </w:t>
            </w:r>
            <w:r w:rsidRPr="006639BA" w:rsidR="00D6423A">
              <w:rPr>
                <w:sz w:val="20"/>
              </w:rPr>
              <w:t xml:space="preserve">outils, </w:t>
            </w:r>
            <w:r w:rsidRPr="006639BA">
              <w:rPr>
                <w:sz w:val="20"/>
              </w:rPr>
              <w:t>plan d’échantillonnage</w:t>
            </w:r>
            <w:r w:rsidR="006639BA">
              <w:rPr>
                <w:sz w:val="20"/>
              </w:rPr>
              <w:t>, fréquence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</w:tcPr>
          <w:p w:rsidR="005D3C60" w:rsidP="005D3C60" w:rsidRDefault="00ED1B1B" w14:paraId="506E19E6" w14:textId="7F0D0E16">
            <w:r>
              <w:t>Le document décrypte les erreurs d’échantillonnage au laboratoire, et liste les outils à utiliser en fonction du type d’échantillons</w:t>
            </w:r>
          </w:p>
          <w:p w:rsidRPr="005D3C60" w:rsidR="00ED1B1B" w:rsidP="005D3C60" w:rsidRDefault="00ED1B1B" w14:paraId="72A3D3EC" w14:textId="1EB6D79D"/>
        </w:tc>
        <w:tc>
          <w:tcPr>
            <w:tcW w:w="5670" w:type="dxa"/>
          </w:tcPr>
          <w:p w:rsidRPr="005D3C60" w:rsidR="005D3C60" w:rsidP="005D3C60" w:rsidRDefault="005D3C60" w14:paraId="0D0B940D" w14:textId="77777777"/>
        </w:tc>
      </w:tr>
      <w:tr w:rsidR="005D3C60" w:rsidTr="6C49900A" w14:paraId="0A566965" w14:textId="77777777">
        <w:trPr>
          <w:trHeight w:val="2174"/>
        </w:trPr>
        <w:tc>
          <w:tcPr>
            <w:tcW w:w="3020" w:type="dxa"/>
          </w:tcPr>
          <w:p w:rsidRPr="006639BA" w:rsidR="005D3C60" w:rsidP="00B75E96" w:rsidRDefault="00B14619" w14:paraId="34EE5AD1" w14:textId="77777777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Contamination</w:t>
            </w:r>
            <w:r w:rsidRPr="006639BA">
              <w:rPr>
                <w:sz w:val="20"/>
              </w:rPr>
              <w:t xml:space="preserve"> (contenants non adaptés</w:t>
            </w:r>
            <w:r w:rsidR="00BD7390">
              <w:rPr>
                <w:sz w:val="20"/>
              </w:rPr>
              <w:t>, contamination croisée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</w:tcPr>
          <w:p w:rsidRPr="005D3C60" w:rsidR="005D3C60" w:rsidP="005D3C60" w:rsidRDefault="005D3C60" w14:paraId="0E27B00A" w14:textId="77777777"/>
        </w:tc>
        <w:tc>
          <w:tcPr>
            <w:tcW w:w="5670" w:type="dxa"/>
          </w:tcPr>
          <w:p w:rsidRPr="005D3C60" w:rsidR="005D3C60" w:rsidP="005D3C60" w:rsidRDefault="00ED1B1B" w14:paraId="60061E4C" w14:textId="08266A5F">
            <w:r>
              <w:t>Non abordé</w:t>
            </w:r>
          </w:p>
        </w:tc>
      </w:tr>
      <w:tr w:rsidR="00B14619" w:rsidTr="6C49900A" w14:paraId="45E16BB8" w14:textId="77777777">
        <w:trPr>
          <w:trHeight w:val="2174"/>
        </w:trPr>
        <w:tc>
          <w:tcPr>
            <w:tcW w:w="3020" w:type="dxa"/>
          </w:tcPr>
          <w:p w:rsidRPr="006639BA" w:rsidR="00B14619" w:rsidP="6C49900A" w:rsidRDefault="2A8CD629" w14:paraId="452EFE3F" w14:textId="6F5558F3">
            <w:pPr>
              <w:rPr>
                <w:sz w:val="20"/>
                <w:szCs w:val="20"/>
              </w:rPr>
            </w:pPr>
            <w:r w:rsidRPr="6C49900A">
              <w:rPr>
                <w:b/>
                <w:bCs/>
                <w:sz w:val="20"/>
                <w:szCs w:val="20"/>
              </w:rPr>
              <w:t>Application</w:t>
            </w:r>
            <w:r w:rsidRPr="6C49900A" w:rsidR="00BD7390">
              <w:rPr>
                <w:b/>
                <w:bCs/>
                <w:sz w:val="20"/>
                <w:szCs w:val="20"/>
              </w:rPr>
              <w:t>/Analyse</w:t>
            </w:r>
            <w:r w:rsidRPr="6C49900A">
              <w:rPr>
                <w:sz w:val="20"/>
                <w:szCs w:val="20"/>
              </w:rPr>
              <w:t xml:space="preserve"> (</w:t>
            </w:r>
            <w:r w:rsidR="238C00D4">
              <w:t>délai avant mise en analyse, conditions de conservation, stockage, stabilité du prélèvement</w:t>
            </w:r>
            <w:r w:rsidRPr="6C49900A">
              <w:rPr>
                <w:sz w:val="20"/>
                <w:szCs w:val="20"/>
              </w:rPr>
              <w:t>)</w:t>
            </w:r>
          </w:p>
        </w:tc>
        <w:tc>
          <w:tcPr>
            <w:tcW w:w="5669" w:type="dxa"/>
          </w:tcPr>
          <w:p w:rsidRPr="005D3C60" w:rsidR="00B14619" w:rsidP="005D3C60" w:rsidRDefault="00B14619" w14:paraId="44EAFD9C" w14:textId="77777777"/>
        </w:tc>
        <w:tc>
          <w:tcPr>
            <w:tcW w:w="5670" w:type="dxa"/>
          </w:tcPr>
          <w:p w:rsidRPr="005D3C60" w:rsidR="00B14619" w:rsidP="005D3C60" w:rsidRDefault="00ED1B1B" w14:paraId="4B94D5A5" w14:textId="2B9CE1F0">
            <w:r>
              <w:t>Non abordé</w:t>
            </w:r>
          </w:p>
        </w:tc>
      </w:tr>
    </w:tbl>
    <w:p w:rsidRPr="00EA5C20" w:rsidR="006639BA" w:rsidP="00E03B0E" w:rsidRDefault="006639BA" w14:paraId="3DEEC669" w14:textId="77777777"/>
    <w:sectPr w:rsidRPr="00EA5C20" w:rsidR="006639BA" w:rsidSect="00D6423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16"/>
    <w:rsid w:val="000103A1"/>
    <w:rsid w:val="000245C4"/>
    <w:rsid w:val="00051FA2"/>
    <w:rsid w:val="00164672"/>
    <w:rsid w:val="001C457E"/>
    <w:rsid w:val="001E034A"/>
    <w:rsid w:val="002740B1"/>
    <w:rsid w:val="00453741"/>
    <w:rsid w:val="004F4AC0"/>
    <w:rsid w:val="005C74B8"/>
    <w:rsid w:val="005D3C60"/>
    <w:rsid w:val="006639BA"/>
    <w:rsid w:val="006E05E3"/>
    <w:rsid w:val="00707DDC"/>
    <w:rsid w:val="0090331B"/>
    <w:rsid w:val="00A04D07"/>
    <w:rsid w:val="00A10AAD"/>
    <w:rsid w:val="00AC2F16"/>
    <w:rsid w:val="00B14619"/>
    <w:rsid w:val="00B568F4"/>
    <w:rsid w:val="00B73151"/>
    <w:rsid w:val="00B75E96"/>
    <w:rsid w:val="00BD7390"/>
    <w:rsid w:val="00C02D42"/>
    <w:rsid w:val="00C43E67"/>
    <w:rsid w:val="00D6423A"/>
    <w:rsid w:val="00E03B0E"/>
    <w:rsid w:val="00EA5C20"/>
    <w:rsid w:val="00ED1B1B"/>
    <w:rsid w:val="00F74DCD"/>
    <w:rsid w:val="0D19B081"/>
    <w:rsid w:val="1C1B2EB5"/>
    <w:rsid w:val="20F51F77"/>
    <w:rsid w:val="238C00D4"/>
    <w:rsid w:val="27A0201E"/>
    <w:rsid w:val="2A8CD629"/>
    <w:rsid w:val="45113462"/>
    <w:rsid w:val="5C65802F"/>
    <w:rsid w:val="6C49900A"/>
    <w:rsid w:val="75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CF0"/>
  <w15:chartTrackingRefBased/>
  <w15:docId w15:val="{F6D9F36C-5EE9-4133-95AF-2D0B2147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14619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2384DF3DB24A3C8AD8DD4C97754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BC8E1-0F68-419C-B460-7D7C0D9E8C36}"/>
      </w:docPartPr>
      <w:docPartBody>
        <w:p w:rsidR="00C86B39" w:rsidRDefault="00453741" w:rsidP="00453741">
          <w:pPr>
            <w:pStyle w:val="B52384DF3DB24A3C8AD8DD4C9775466A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F1F82755DF46568E8CD3CEBAB4C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27A19-047B-4EA6-9EB8-0C4AF971FF85}"/>
      </w:docPartPr>
      <w:docPartBody>
        <w:p w:rsidR="00C86B39" w:rsidRDefault="00453741" w:rsidP="00453741">
          <w:pPr>
            <w:pStyle w:val="E7F1F82755DF46568E8CD3CEBAB4CB8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83AB44D4D14EE8BE14AB0326195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25FC-2A47-4985-97FB-8CEA5F4C3EE9}"/>
      </w:docPartPr>
      <w:docPartBody>
        <w:p w:rsidR="00C86B39" w:rsidRDefault="00453741" w:rsidP="00453741">
          <w:pPr>
            <w:pStyle w:val="7683AB44D4D14EE8BE14AB0326195C29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AC432DE99D4B0FB1F7F1582F6D1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A73C4-1FED-422C-A8AA-FE940F220562}"/>
      </w:docPartPr>
      <w:docPartBody>
        <w:p w:rsidR="00C86B39" w:rsidRDefault="00453741" w:rsidP="00453741">
          <w:pPr>
            <w:pStyle w:val="FBAC432DE99D4B0FB1F7F1582F6D12F8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7975BAD601496CB172384AAC570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BB11E-2148-4636-A95C-978BB614ABD6}"/>
      </w:docPartPr>
      <w:docPartBody>
        <w:p w:rsidR="00C86B39" w:rsidRDefault="00453741" w:rsidP="00453741">
          <w:pPr>
            <w:pStyle w:val="EC7975BAD601496CB172384AAC5705B3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001FA0400446688B1C9112B6050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F343E-E6CC-4EBF-83E4-3BD210112520}"/>
      </w:docPartPr>
      <w:docPartBody>
        <w:p w:rsidR="00C86B39" w:rsidRDefault="00453741" w:rsidP="00453741">
          <w:pPr>
            <w:pStyle w:val="56001FA0400446688B1C9112B605076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5AC09961C84AE594A7EC2DB621A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0B9E6-4771-4FF5-8ADF-A17F6C80028D}"/>
      </w:docPartPr>
      <w:docPartBody>
        <w:p w:rsidR="00C86B39" w:rsidRDefault="00453741" w:rsidP="00453741">
          <w:pPr>
            <w:pStyle w:val="A85AC09961C84AE594A7EC2DB621A3BF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41"/>
    <w:rsid w:val="00453741"/>
    <w:rsid w:val="006D3DC6"/>
    <w:rsid w:val="00A74141"/>
    <w:rsid w:val="00C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3741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87650-837E-4DB0-8F26-4BE11BE0EF05}">
  <ds:schemaRefs>
    <ds:schemaRef ds:uri="http://purl.org/dc/dcmitype/"/>
    <ds:schemaRef ds:uri="http://purl.org/dc/elements/1.1/"/>
    <ds:schemaRef ds:uri="http://schemas.microsoft.com/office/2006/documentManagement/types"/>
    <ds:schemaRef ds:uri="3d52c00f-b959-4f35-b7b1-bb6b8bbb4778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170EC4-9E3F-40B7-AC55-511ABCCD6F7E}"/>
</file>

<file path=customXml/itemProps3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Schwebel</dc:creator>
  <keywords/>
  <dc:description/>
  <lastModifiedBy>Émilie DONNAT</lastModifiedBy>
  <revision>3</revision>
  <dcterms:created xsi:type="dcterms:W3CDTF">2021-10-26T13:16:00.0000000Z</dcterms:created>
  <dcterms:modified xsi:type="dcterms:W3CDTF">2023-07-03T12:59:39.3076090Z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